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BE" w:rsidRDefault="000F5AEE" w:rsidP="001D28BC">
      <w:pPr>
        <w:rPr>
          <w:color w:val="000000" w:themeColor="text1"/>
          <w:sz w:val="32"/>
          <w:szCs w:val="32"/>
        </w:rPr>
      </w:pPr>
      <w:r w:rsidRPr="000F5AEE">
        <w:rPr>
          <w:noProof/>
          <w:color w:val="000000" w:themeColor="text1"/>
          <w:sz w:val="32"/>
          <w:szCs w:val="32"/>
          <w:lang w:bidi="ar-SA"/>
        </w:rPr>
        <w:pict>
          <v:shapetype id="_x0000_t202" coordsize="21600,21600" o:spt="202" path="m,l,21600r21600,l21600,xe">
            <v:stroke joinstyle="miter"/>
            <v:path gradientshapeok="t" o:connecttype="rect"/>
          </v:shapetype>
          <v:shape id="Text Box 2" o:spid="_x0000_s1026" type="#_x0000_t202" style="position:absolute;margin-left:468.25pt;margin-top:-10pt;width:35.9pt;height:20.9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" fillcolor="#365f91 [2404]" stroked="f">
            <v:textbox>
              <w:txbxContent>
                <w:p w:rsidR="007E776E" w:rsidRPr="00605AD3" w:rsidRDefault="0086618D" w:rsidP="004324BE">
                  <w:pPr>
                    <w:jc w:val="center"/>
                    <w:rPr>
                      <w:rFonts w:ascii="Garamond" w:hAnsi="Garamond"/>
                      <w:b/>
                      <w:color w:val="FFFFFF" w:themeColor="background1"/>
                      <w:sz w:val="24"/>
                      <w:szCs w:val="24"/>
                      <w:lang w:val="es-ES"/>
                    </w:rPr>
                  </w:pPr>
                  <w:r>
                    <w:rPr>
                      <w:rFonts w:ascii="Garamond" w:hAnsi="Garamond"/>
                      <w:b/>
                      <w:color w:val="FFFFFF" w:themeColor="background1"/>
                      <w:sz w:val="24"/>
                    </w:rPr>
                    <w:t>ΕΛ</w:t>
                  </w:r>
                </w:p>
              </w:txbxContent>
            </v:textbox>
          </v:shape>
        </w:pict>
      </w:r>
      <w:r w:rsidR="00605AD3">
        <w:rPr>
          <w:rFonts w:ascii="Garamond" w:hAnsi="Garamond"/>
          <w:b/>
          <w:noProof/>
          <w:color w:val="004F6D"/>
          <w:spacing w:val="-20"/>
          <w:sz w:val="60"/>
          <w:szCs w:val="60"/>
          <w:lang w:val="en-GB" w:eastAsia="en-GB" w:bidi="ar-SA"/>
        </w:rPr>
        <w:drawing>
          <wp:anchor distT="0" distB="0" distL="114300" distR="114300" simplePos="0" relativeHeight="251694080" behindDoc="1" locked="0" layoutInCell="1" allowOverlap="1">
            <wp:simplePos x="0" y="0"/>
            <wp:positionH relativeFrom="column">
              <wp:posOffset>-504825</wp:posOffset>
            </wp:positionH>
            <wp:positionV relativeFrom="paragraph">
              <wp:posOffset>-126365</wp:posOffset>
            </wp:positionV>
            <wp:extent cx="6905625" cy="9424670"/>
            <wp:effectExtent l="0" t="0" r="9525" b="5080"/>
            <wp:wrapNone/>
            <wp:docPr id="9" name="Picture 9" descr="Y:\CS - Design Projects\LUCAS\projects\2014\TEMPLATE CONVERGENCE\iStock_000024427139X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S - Design Projects\LUCAS\projects\2014\TEMPLATE CONVERGENCE\iStock_000024427139XXLarge.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003" r="25775"/>
                    <a:stretch/>
                  </pic:blipFill>
                  <pic:spPr bwMode="auto">
                    <a:xfrm>
                      <a:off x="0" y="0"/>
                      <a:ext cx="6905625" cy="942467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sdt>
      <w:sdtPr>
        <w:rPr>
          <w:color w:val="000000" w:themeColor="text1"/>
          <w:sz w:val="32"/>
          <w:szCs w:val="32"/>
        </w:rPr>
        <w:id w:val="1649872139"/>
        <w:docPartObj>
          <w:docPartGallery w:val="Cover Pages"/>
          <w:docPartUnique/>
        </w:docPartObj>
      </w:sdtPr>
      <w:sdtEndPr>
        <w:rPr>
          <w:rFonts w:ascii="Garamond" w:hAnsi="Garamond" w:cstheme="minorHAnsi"/>
          <w:b/>
          <w:color w:val="auto"/>
          <w:sz w:val="24"/>
          <w:szCs w:val="24"/>
          <w:u w:val="single"/>
        </w:rPr>
      </w:sdtEndPr>
      <w:sdtContent>
        <w:p w:rsidR="00831294" w:rsidRDefault="000F5AEE">
          <w:pPr>
            <w:jc w:val="right"/>
            <w:rPr>
              <w:color w:val="000000" w:themeColor="text1"/>
              <w:sz w:val="32"/>
              <w:szCs w:val="32"/>
            </w:rPr>
          </w:pPr>
          <w:r w:rsidRPr="000F5AEE">
            <w:rPr>
              <w:noProof/>
              <w:color w:val="EEECE1" w:themeColor="background2"/>
              <w:sz w:val="32"/>
              <w:szCs w:val="32"/>
              <w:lang w:bidi="ar-SA"/>
            </w:rPr>
            <w:pict>
              <v:group id="Group 39" o:spid="_x0000_s1033" style="position:absolute;left:0;text-align:left;margin-left:0;margin-top:0;width:595.3pt;height:841.9pt;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" o:allowincell="f">
                <v:rect id="Rectangle 40" o:spid="_x0000_s1027" style="position:absolute;width:12240;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7wqsYA&#10;AADcAAAADwAAAGRycy9kb3ducmV2LnhtbESPzWrDMBCE74W8g9hALiWRk5YSHMshBEpNKYQ6P+fF&#10;2tgm1sqxVNt9+6pQ6HGYmW+YZDuaRvTUudqyguUiAkFcWF1zqeB0fJ2vQTiPrLGxTAq+ycE2nTwk&#10;GGs78Cf1uS9FgLCLUUHlfRtL6YqKDLqFbYmDd7WdQR9kV0rd4RDgppGrKHqRBmsOCxW2tK+ouOVf&#10;RsFQHPrL8eNNHh4vmeV7dt/n53elZtNxtwHhafT/4b92phU8rZ/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7wqsYAAADcAAAADwAAAAAAAAAAAAAAAACYAgAAZHJz&#10;L2Rvd25yZXYueG1sUEsFBgAAAAAEAAQA9QAAAIsDAAAAAA==&#10;" filled="f" stroked="f"/>
                <v:rect id="Rectangle 41" o:spid="_x0000_s1028" style="position:absolute;top:678;width:11311;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McYA&#10;AADcAAAADwAAAGRycy9kb3ducmV2LnhtbESPzWrDMBCE74W8g9hALiWRk9ISHMshBEpNKYQ6P+fF&#10;2tgm1sqxVNt9+6pQ6HGYmW+YZDuaRvTUudqyguUiAkFcWF1zqeB0fJ2vQTiPrLGxTAq+ycE2nTwk&#10;GGs78Cf1uS9FgLCLUUHlfRtL6YqKDLqFbYmDd7WdQR9kV0rd4RDgppGrKHqRBmsOCxW2tK+ouOVf&#10;RsFQHPrL8eNNHh4vmeV7dt/n53elZtNxtwHhafT/4b92phU8rZ/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VMcYAAADcAAAADwAAAAAAAAAAAAAAAACYAgAAZHJz&#10;L2Rvd25yZXYueG1sUEsFBgAAAAAEAAQA9QAAAIsDAAAAAA==&#10;" filled="f" stroked="f"/>
                <w10:wrap anchorx="page" anchory="page"/>
              </v:group>
            </w:pict>
          </w:r>
        </w:p>
        <w:tbl>
          <w:tblPr>
            <w:tblpPr w:leftFromText="187" w:rightFromText="187" w:horzAnchor="margin" w:tblpXSpec="center" w:tblpYSpec="bottom"/>
            <w:tblOverlap w:val="never"/>
            <w:tblW w:w="0" w:type="auto"/>
            <w:tblLook w:val="04A0"/>
          </w:tblPr>
          <w:tblGrid>
            <w:gridCol w:w="9242"/>
          </w:tblGrid>
          <w:tr w:rsidR="00831294">
            <w:trPr>
              <w:trHeight w:val="360"/>
            </w:trPr>
            <w:tc>
              <w:tcPr>
                <w:tcW w:w="9576" w:type="dxa"/>
              </w:tcPr>
              <w:p w:rsidR="00831294" w:rsidRDefault="00831294">
                <w:pPr>
                  <w:pStyle w:val="NoSpacing"/>
                  <w:jc w:val="center"/>
                  <w:rPr>
                    <w:color w:val="000000" w:themeColor="text1"/>
                    <w:sz w:val="32"/>
                    <w:szCs w:val="32"/>
                  </w:rPr>
                </w:pPr>
              </w:p>
            </w:tc>
          </w:tr>
        </w:tbl>
        <w:p w:rsidR="003D073D" w:rsidRDefault="003D073D" w:rsidP="00C32CA5">
          <w:pPr>
            <w:pStyle w:val="Heading1"/>
            <w:numPr>
              <w:ilvl w:val="0"/>
              <w:numId w:val="0"/>
            </w:numPr>
            <w:jc w:val="center"/>
            <w:rPr>
              <w:rFonts w:ascii="Garamond" w:hAnsi="Garamond"/>
              <w:b w:val="0"/>
              <w:noProof/>
              <w:color w:val="004F6D"/>
              <w:spacing w:val="-20"/>
              <w:sz w:val="60"/>
              <w:szCs w:val="60"/>
            </w:rPr>
          </w:pPr>
        </w:p>
        <w:p w:rsidR="003D073D" w:rsidRDefault="003D073D" w:rsidP="00C32CA5">
          <w:pPr>
            <w:pStyle w:val="Heading1"/>
            <w:numPr>
              <w:ilvl w:val="0"/>
              <w:numId w:val="0"/>
            </w:numPr>
            <w:jc w:val="center"/>
            <w:rPr>
              <w:rFonts w:ascii="Garamond" w:hAnsi="Garamond"/>
              <w:b w:val="0"/>
              <w:noProof/>
              <w:color w:val="004F6D"/>
              <w:spacing w:val="-20"/>
              <w:sz w:val="60"/>
              <w:szCs w:val="60"/>
            </w:rPr>
          </w:pPr>
        </w:p>
        <w:p w:rsidR="00DF7BD1" w:rsidRDefault="00DF7BD1" w:rsidP="00C32CA5">
          <w:pPr>
            <w:pStyle w:val="Heading1"/>
            <w:numPr>
              <w:ilvl w:val="0"/>
              <w:numId w:val="0"/>
            </w:numPr>
            <w:jc w:val="center"/>
            <w:rPr>
              <w:rFonts w:cstheme="minorHAnsi"/>
              <w:u w:val="single"/>
            </w:rPr>
          </w:pPr>
        </w:p>
        <w:p w:rsidR="00DF7BD1" w:rsidRDefault="00DF7BD1" w:rsidP="00843A1A">
          <w:pPr>
            <w:jc w:val="center"/>
          </w:pPr>
        </w:p>
        <w:p w:rsidR="00DF7BD1" w:rsidRDefault="00DF7BD1"/>
        <w:p w:rsidR="00DF7BD1" w:rsidRDefault="00DF7BD1"/>
        <w:p w:rsidR="00DF7BD1" w:rsidRDefault="00DF7BD1"/>
        <w:p w:rsidR="00DF7BD1" w:rsidRDefault="00DF7BD1"/>
        <w:p w:rsidR="00DF7BD1" w:rsidRDefault="00DF7BD1"/>
        <w:p w:rsidR="00DF7BD1" w:rsidRDefault="00DF7BD1"/>
        <w:p w:rsidR="00DF7BD1" w:rsidRDefault="000F5AEE">
          <w:r w:rsidRPr="000F5AEE">
            <w:rPr>
              <w:rFonts w:cstheme="minorHAnsi"/>
              <w:bCs/>
              <w:noProof/>
              <w:u w:val="single"/>
              <w:lang w:bidi="ar-SA"/>
            </w:rPr>
            <w:pict>
              <v:shape id="_x0000_s1032" type="#_x0000_t202" style="position:absolute;margin-left:96.4pt;margin-top:17.95pt;width:293.35pt;height:64.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" filled="f" stroked="f">
                <v:textbox>
                  <w:txbxContent>
                    <w:p w:rsidR="00F629E8" w:rsidRPr="00372AAE" w:rsidRDefault="00F629E8" w:rsidP="00605AD3">
                      <w:pPr>
                        <w:jc w:val="center"/>
                        <w:rPr>
                          <w:rFonts w:ascii="Garamond" w:hAnsi="Garamond"/>
                          <w:b/>
                          <w:color w:val="244061" w:themeColor="accent1" w:themeShade="80"/>
                          <w:spacing w:val="-60"/>
                          <w:kern w:val="144"/>
                          <w:sz w:val="96"/>
                          <w:szCs w:val="96"/>
                        </w:rPr>
                      </w:pPr>
                      <w:r>
                        <w:rPr>
                          <w:rFonts w:ascii="Garamond" w:hAnsi="Garamond"/>
                          <w:b/>
                          <w:color w:val="244061" w:themeColor="accent1" w:themeShade="80"/>
                          <w:spacing w:val="-60"/>
                          <w:kern w:val="144"/>
                          <w:sz w:val="96"/>
                        </w:rPr>
                        <w:t>Σύγκλιση</w:t>
                      </w:r>
                    </w:p>
                    <w:p w:rsidR="00F629E8" w:rsidRDefault="00F629E8"/>
                  </w:txbxContent>
                </v:textbox>
              </v:shape>
            </w:pict>
          </w:r>
        </w:p>
        <w:p w:rsidR="00DF7BD1" w:rsidRDefault="00DF7BD1"/>
        <w:p w:rsidR="00DF7BD1" w:rsidRDefault="00DF7BD1" w:rsidP="00843A1A">
          <w:pPr>
            <w:tabs>
              <w:tab w:val="left" w:pos="6728"/>
            </w:tabs>
          </w:pPr>
        </w:p>
        <w:p w:rsidR="00DF7BD1" w:rsidRDefault="000F5AEE">
          <w:r w:rsidRPr="000F5AEE">
            <w:rPr>
              <w:rFonts w:cstheme="minorHAnsi"/>
              <w:bCs/>
              <w:noProof/>
              <w:u w:val="single"/>
              <w:lang w:bidi="ar-SA"/>
            </w:rPr>
            <w:pict>
              <v:shape id="_x0000_s1029" type="#_x0000_t202" style="position:absolute;margin-left:-39.65pt;margin-top:8.85pt;width:538.15pt;height:12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" filled="f" stroked="f">
                <v:textbox>
                  <w:txbxContent>
                    <w:p w:rsidR="001640CC" w:rsidRPr="00061885" w:rsidRDefault="001640CC" w:rsidP="00685169">
                      <w:pPr>
                        <w:spacing w:after="0" w:line="240" w:lineRule="auto"/>
                        <w:jc w:val="right"/>
                        <w:rPr>
                          <w:rFonts w:ascii="Garamond" w:hAnsi="Garamond"/>
                          <w:b/>
                          <w:color w:val="FFFFFF" w:themeColor="background1"/>
                          <w:spacing w:val="-20"/>
                          <w:sz w:val="48"/>
                          <w:szCs w:val="40"/>
                        </w:rPr>
                      </w:pPr>
                      <w:r>
                        <w:rPr>
                          <w:rFonts w:ascii="Garamond" w:hAnsi="Garamond"/>
                          <w:b/>
                          <w:color w:val="FFFFFF" w:themeColor="background1"/>
                          <w:spacing w:val="-20"/>
                          <w:sz w:val="48"/>
                        </w:rPr>
                        <w:t xml:space="preserve">Συχνές ερωτήσεις σχετικά με την </w:t>
                      </w:r>
                      <w:r w:rsidR="0086618D">
                        <w:rPr>
                          <w:rFonts w:ascii="Garamond" w:hAnsi="Garamond"/>
                          <w:b/>
                          <w:color w:val="FFFFFF" w:themeColor="background1"/>
                          <w:spacing w:val="-20"/>
                          <w:sz w:val="48"/>
                        </w:rPr>
                        <w:t xml:space="preserve">Κοινή Πρακτική </w:t>
                      </w:r>
                    </w:p>
                    <w:p w:rsidR="00B22E05" w:rsidRPr="00061885" w:rsidRDefault="00F67225" w:rsidP="00685169">
                      <w:pPr>
                        <w:spacing w:after="0" w:line="240" w:lineRule="auto"/>
                        <w:jc w:val="right"/>
                        <w:rPr>
                          <w:rFonts w:ascii="Garamond" w:hAnsi="Garamond"/>
                          <w:b/>
                          <w:color w:val="F79646" w:themeColor="accent6"/>
                          <w:spacing w:val="-20"/>
                          <w:sz w:val="48"/>
                          <w:szCs w:val="40"/>
                        </w:rPr>
                      </w:pPr>
                      <w:r>
                        <w:rPr>
                          <w:rFonts w:ascii="Garamond" w:hAnsi="Garamond"/>
                          <w:b/>
                          <w:color w:val="F79646" w:themeColor="accent6"/>
                          <w:spacing w:val="-20"/>
                          <w:sz w:val="48"/>
                        </w:rPr>
                        <w:t>CP 6. Γραφικές αναπαραστάσεις των σχεδίων ή υποδειγμάτων</w:t>
                      </w:r>
                    </w:p>
                    <w:p w:rsidR="00E25510" w:rsidRPr="00061885" w:rsidRDefault="00E25510" w:rsidP="00B22E05">
                      <w:pPr>
                        <w:spacing w:after="0" w:line="240" w:lineRule="auto"/>
                        <w:jc w:val="center"/>
                        <w:rPr>
                          <w:rFonts w:ascii="Garamond" w:hAnsi="Garamond"/>
                          <w:b/>
                          <w:color w:val="FFFFFF" w:themeColor="background1"/>
                          <w:spacing w:val="-20"/>
                          <w:sz w:val="48"/>
                          <w:szCs w:val="40"/>
                        </w:rPr>
                      </w:pPr>
                    </w:p>
                  </w:txbxContent>
                </v:textbox>
              </v:shape>
            </w:pict>
          </w:r>
          <w:r w:rsidRPr="000F5AEE">
            <w:rPr>
              <w:noProof/>
              <w:lang w:bidi="ar-SA"/>
            </w:rPr>
            <w:pict>
              <v:rect id="Rectangle 6" o:spid="_x0000_s1031" style="position:absolute;margin-left:-45.65pt;margin-top:6.85pt;width:543.7pt;height:126.25pt;z-index:251658239;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" fillcolor="#17365d [2415]" stroked="f" strokeweight="2pt">
                <v:fill opacity="59110f"/>
                <v:path arrowok="t"/>
              </v:rect>
            </w:pict>
          </w:r>
        </w:p>
        <w:p w:rsidR="00DF7BD1" w:rsidRDefault="00DF7BD1"/>
        <w:p w:rsidR="00DF7BD1" w:rsidRDefault="00DF7BD1"/>
        <w:p w:rsidR="00DF7BD1" w:rsidRDefault="00DF7BD1"/>
        <w:p w:rsidR="00DF7BD1" w:rsidRDefault="00DF7BD1"/>
        <w:p w:rsidR="00DF7BD1" w:rsidRDefault="00DF7BD1"/>
        <w:p w:rsidR="00AA3371" w:rsidRDefault="000F5AEE" w:rsidP="00AA3371">
          <w:pPr>
            <w:rPr>
              <w:rFonts w:ascii="Garamond" w:hAnsi="Garamond" w:cstheme="minorHAnsi"/>
              <w:b/>
              <w:sz w:val="24"/>
              <w:szCs w:val="24"/>
              <w:u w:val="single"/>
            </w:rPr>
          </w:pPr>
        </w:p>
      </w:sdtContent>
    </w:sdt>
    <w:p w:rsidR="004C01B9" w:rsidRDefault="004C01B9" w:rsidP="00AA3371">
      <w:pPr>
        <w:rPr>
          <w:rFonts w:ascii="Arial" w:hAnsi="Arial" w:cs="Arial"/>
          <w:b/>
          <w:color w:val="1F497D" w:themeColor="text2"/>
        </w:rPr>
      </w:pPr>
    </w:p>
    <w:p w:rsidR="00A8385F" w:rsidRPr="00B168A5" w:rsidRDefault="00E223BC" w:rsidP="00B168A5">
      <w:pPr>
        <w:pStyle w:val="ListParagraph"/>
        <w:keepNext/>
        <w:numPr>
          <w:ilvl w:val="0"/>
          <w:numId w:val="7"/>
        </w:numPr>
        <w:ind w:left="284" w:hanging="284"/>
        <w:rPr>
          <w:rFonts w:ascii="Garamond" w:hAnsi="Garamond" w:cstheme="minorHAnsi"/>
          <w:b/>
          <w:color w:val="1F497D" w:themeColor="text2"/>
          <w:sz w:val="24"/>
          <w:szCs w:val="24"/>
          <w:u w:val="single"/>
        </w:rPr>
      </w:pPr>
      <w:r>
        <w:rPr>
          <w:rFonts w:ascii="Arial" w:hAnsi="Arial"/>
          <w:b/>
          <w:color w:val="1F497D" w:themeColor="text2"/>
        </w:rPr>
        <w:t>ΓΕΝΙΚΕΣ ΕΡΩΤΗΣΕΙΣ</w:t>
      </w:r>
    </w:p>
    <w:p w:rsidR="008503A6" w:rsidRDefault="008503A6" w:rsidP="00B168A5">
      <w:pPr>
        <w:keepNext/>
        <w:jc w:val="both"/>
        <w:rPr>
          <w:rFonts w:ascii="Arial" w:hAnsi="Arial" w:cs="Arial"/>
          <w:b/>
          <w:color w:val="1F497D" w:themeColor="text2"/>
          <w:u w:val="single"/>
        </w:rPr>
      </w:pPr>
    </w:p>
    <w:p w:rsidR="00ED67A6" w:rsidRPr="009769BB" w:rsidRDefault="00ED67A6"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 xml:space="preserve">Ποια </w:t>
      </w:r>
      <w:r w:rsidR="004348B6">
        <w:rPr>
          <w:rFonts w:ascii="Arial" w:hAnsi="Arial"/>
          <w:b/>
          <w:color w:val="1F497D" w:themeColor="text2"/>
        </w:rPr>
        <w:t xml:space="preserve">Γραφεία </w:t>
      </w:r>
      <w:r>
        <w:rPr>
          <w:rFonts w:ascii="Arial" w:hAnsi="Arial"/>
          <w:b/>
          <w:color w:val="1F497D" w:themeColor="text2"/>
        </w:rPr>
        <w:t xml:space="preserve">θα εφαρμόσουν την </w:t>
      </w:r>
      <w:r w:rsidR="00760C30">
        <w:rPr>
          <w:rFonts w:ascii="Arial" w:hAnsi="Arial"/>
          <w:b/>
          <w:color w:val="1F497D" w:themeColor="text2"/>
        </w:rPr>
        <w:t>Κοινή Π</w:t>
      </w:r>
      <w:r>
        <w:rPr>
          <w:rFonts w:ascii="Arial" w:hAnsi="Arial"/>
          <w:b/>
          <w:color w:val="1F497D" w:themeColor="text2"/>
        </w:rPr>
        <w:t>ρακτική;</w:t>
      </w:r>
    </w:p>
    <w:p w:rsidR="00ED67A6" w:rsidRPr="00E841A6" w:rsidRDefault="00643E1D" w:rsidP="00ED67A6">
      <w:pPr>
        <w:spacing w:before="120" w:after="0" w:line="360" w:lineRule="auto"/>
        <w:jc w:val="both"/>
        <w:rPr>
          <w:rFonts w:ascii="Arial" w:hAnsi="Arial" w:cs="Arial"/>
          <w:color w:val="1F497D" w:themeColor="text2"/>
          <w:lang w:val="en-US"/>
        </w:rPr>
      </w:pPr>
      <w:r w:rsidRPr="001D28BC">
        <w:rPr>
          <w:rFonts w:ascii="Arial" w:hAnsi="Arial"/>
          <w:color w:val="1F497D" w:themeColor="text2"/>
          <w:lang w:val="en-US"/>
        </w:rPr>
        <w:t>BG</w:t>
      </w:r>
      <w:r w:rsidRPr="00E841A6">
        <w:rPr>
          <w:rFonts w:ascii="Arial" w:hAnsi="Arial"/>
          <w:color w:val="1F497D" w:themeColor="text2"/>
          <w:lang w:val="en-US"/>
        </w:rPr>
        <w:t xml:space="preserve">, </w:t>
      </w:r>
      <w:r w:rsidRPr="001D28BC">
        <w:rPr>
          <w:rFonts w:ascii="Arial" w:hAnsi="Arial"/>
          <w:color w:val="1F497D" w:themeColor="text2"/>
          <w:lang w:val="en-US"/>
        </w:rPr>
        <w:t>BX</w:t>
      </w:r>
      <w:r w:rsidRPr="00E841A6">
        <w:rPr>
          <w:rFonts w:ascii="Arial" w:hAnsi="Arial"/>
          <w:color w:val="1F497D" w:themeColor="text2"/>
          <w:lang w:val="en-US"/>
        </w:rPr>
        <w:t xml:space="preserve">, </w:t>
      </w:r>
      <w:r w:rsidRPr="001D28BC">
        <w:rPr>
          <w:rFonts w:ascii="Arial" w:hAnsi="Arial"/>
          <w:color w:val="1F497D" w:themeColor="text2"/>
          <w:lang w:val="en-US"/>
        </w:rPr>
        <w:t>CY</w:t>
      </w:r>
      <w:r w:rsidRPr="00E841A6">
        <w:rPr>
          <w:rFonts w:ascii="Arial" w:hAnsi="Arial"/>
          <w:color w:val="1F497D" w:themeColor="text2"/>
          <w:lang w:val="en-US"/>
        </w:rPr>
        <w:t xml:space="preserve">, </w:t>
      </w:r>
      <w:r w:rsidRPr="001D28BC">
        <w:rPr>
          <w:rFonts w:ascii="Arial" w:hAnsi="Arial"/>
          <w:color w:val="1F497D" w:themeColor="text2"/>
          <w:lang w:val="en-US"/>
        </w:rPr>
        <w:t>CZ</w:t>
      </w:r>
      <w:r w:rsidRPr="00E841A6">
        <w:rPr>
          <w:rFonts w:ascii="Arial" w:hAnsi="Arial"/>
          <w:color w:val="1F497D" w:themeColor="text2"/>
          <w:lang w:val="en-US"/>
        </w:rPr>
        <w:t xml:space="preserve">, </w:t>
      </w:r>
      <w:r w:rsidRPr="001D28BC">
        <w:rPr>
          <w:rFonts w:ascii="Arial" w:hAnsi="Arial"/>
          <w:color w:val="1F497D" w:themeColor="text2"/>
          <w:lang w:val="en-US"/>
        </w:rPr>
        <w:t>DE</w:t>
      </w:r>
      <w:r w:rsidRPr="00E841A6">
        <w:rPr>
          <w:rFonts w:ascii="Arial" w:hAnsi="Arial"/>
          <w:color w:val="1F497D" w:themeColor="text2"/>
          <w:lang w:val="en-US"/>
        </w:rPr>
        <w:t xml:space="preserve">, </w:t>
      </w:r>
      <w:r w:rsidRPr="001D28BC">
        <w:rPr>
          <w:rFonts w:ascii="Arial" w:hAnsi="Arial"/>
          <w:color w:val="1F497D" w:themeColor="text2"/>
          <w:lang w:val="en-US"/>
        </w:rPr>
        <w:t>DK</w:t>
      </w:r>
      <w:r w:rsidRPr="00E841A6">
        <w:rPr>
          <w:rFonts w:ascii="Arial" w:hAnsi="Arial"/>
          <w:color w:val="1F497D" w:themeColor="text2"/>
          <w:lang w:val="en-US"/>
        </w:rPr>
        <w:t xml:space="preserve">, </w:t>
      </w:r>
      <w:r w:rsidRPr="001D28BC">
        <w:rPr>
          <w:rFonts w:ascii="Arial" w:hAnsi="Arial"/>
          <w:color w:val="1F497D" w:themeColor="text2"/>
          <w:lang w:val="en-US"/>
        </w:rPr>
        <w:t>EE</w:t>
      </w:r>
      <w:r w:rsidRPr="00E841A6">
        <w:rPr>
          <w:rFonts w:ascii="Arial" w:hAnsi="Arial"/>
          <w:color w:val="1F497D" w:themeColor="text2"/>
          <w:lang w:val="en-US"/>
        </w:rPr>
        <w:t xml:space="preserve">, </w:t>
      </w:r>
      <w:r w:rsidRPr="001D28BC">
        <w:rPr>
          <w:rFonts w:ascii="Arial" w:hAnsi="Arial"/>
          <w:color w:val="1F497D" w:themeColor="text2"/>
          <w:lang w:val="en-US"/>
        </w:rPr>
        <w:t>ES</w:t>
      </w:r>
      <w:r w:rsidRPr="00E841A6">
        <w:rPr>
          <w:rFonts w:ascii="Arial" w:hAnsi="Arial"/>
          <w:color w:val="1F497D" w:themeColor="text2"/>
          <w:lang w:val="en-US"/>
        </w:rPr>
        <w:t xml:space="preserve">, </w:t>
      </w:r>
      <w:r w:rsidRPr="001D28BC">
        <w:rPr>
          <w:rFonts w:ascii="Arial" w:hAnsi="Arial"/>
          <w:color w:val="1F497D" w:themeColor="text2"/>
          <w:lang w:val="en-US"/>
        </w:rPr>
        <w:t>FR</w:t>
      </w:r>
      <w:r w:rsidRPr="00E841A6">
        <w:rPr>
          <w:rFonts w:ascii="Arial" w:hAnsi="Arial"/>
          <w:color w:val="1F497D" w:themeColor="text2"/>
          <w:lang w:val="en-US"/>
        </w:rPr>
        <w:t xml:space="preserve">, </w:t>
      </w:r>
      <w:r w:rsidRPr="001D28BC">
        <w:rPr>
          <w:rFonts w:ascii="Arial" w:hAnsi="Arial"/>
          <w:color w:val="1F497D" w:themeColor="text2"/>
          <w:lang w:val="en-US"/>
        </w:rPr>
        <w:t>GR</w:t>
      </w:r>
      <w:r w:rsidRPr="00E841A6">
        <w:rPr>
          <w:rFonts w:ascii="Arial" w:hAnsi="Arial"/>
          <w:color w:val="1F497D" w:themeColor="text2"/>
          <w:lang w:val="en-US"/>
        </w:rPr>
        <w:t xml:space="preserve">, </w:t>
      </w:r>
      <w:r w:rsidRPr="001D28BC">
        <w:rPr>
          <w:rFonts w:ascii="Arial" w:hAnsi="Arial"/>
          <w:color w:val="1F497D" w:themeColor="text2"/>
          <w:lang w:val="en-US"/>
        </w:rPr>
        <w:t>HR</w:t>
      </w:r>
      <w:r w:rsidRPr="00E841A6">
        <w:rPr>
          <w:rFonts w:ascii="Arial" w:hAnsi="Arial"/>
          <w:color w:val="1F497D" w:themeColor="text2"/>
          <w:lang w:val="en-US"/>
        </w:rPr>
        <w:t xml:space="preserve">, </w:t>
      </w:r>
      <w:r w:rsidRPr="001D28BC">
        <w:rPr>
          <w:rFonts w:ascii="Arial" w:hAnsi="Arial"/>
          <w:color w:val="1F497D" w:themeColor="text2"/>
          <w:lang w:val="en-US"/>
        </w:rPr>
        <w:t>IE</w:t>
      </w:r>
      <w:r w:rsidRPr="00E841A6">
        <w:rPr>
          <w:rFonts w:ascii="Arial" w:hAnsi="Arial"/>
          <w:color w:val="1F497D" w:themeColor="text2"/>
          <w:lang w:val="en-US"/>
        </w:rPr>
        <w:t xml:space="preserve">, </w:t>
      </w:r>
      <w:r w:rsidRPr="001D28BC">
        <w:rPr>
          <w:rFonts w:ascii="Arial" w:hAnsi="Arial"/>
          <w:color w:val="1F497D" w:themeColor="text2"/>
          <w:lang w:val="en-US"/>
        </w:rPr>
        <w:t>IT</w:t>
      </w:r>
      <w:r w:rsidRPr="00E841A6">
        <w:rPr>
          <w:rFonts w:ascii="Arial" w:hAnsi="Arial"/>
          <w:color w:val="1F497D" w:themeColor="text2"/>
          <w:lang w:val="en-US"/>
        </w:rPr>
        <w:t xml:space="preserve">, </w:t>
      </w:r>
      <w:r w:rsidRPr="001D28BC">
        <w:rPr>
          <w:rFonts w:ascii="Arial" w:hAnsi="Arial"/>
          <w:color w:val="1F497D" w:themeColor="text2"/>
          <w:lang w:val="en-US"/>
        </w:rPr>
        <w:t>IS</w:t>
      </w:r>
      <w:r w:rsidRPr="00E841A6">
        <w:rPr>
          <w:rFonts w:ascii="Arial" w:hAnsi="Arial"/>
          <w:color w:val="1F497D" w:themeColor="text2"/>
          <w:lang w:val="en-US"/>
        </w:rPr>
        <w:t xml:space="preserve">, </w:t>
      </w:r>
      <w:r w:rsidRPr="001D28BC">
        <w:rPr>
          <w:rFonts w:ascii="Arial" w:hAnsi="Arial"/>
          <w:color w:val="1F497D" w:themeColor="text2"/>
          <w:lang w:val="en-US"/>
        </w:rPr>
        <w:t>LT</w:t>
      </w:r>
      <w:r w:rsidRPr="00E841A6">
        <w:rPr>
          <w:rFonts w:ascii="Arial" w:hAnsi="Arial"/>
          <w:color w:val="1F497D" w:themeColor="text2"/>
          <w:lang w:val="en-US"/>
        </w:rPr>
        <w:t xml:space="preserve">, </w:t>
      </w:r>
      <w:r w:rsidRPr="001D28BC">
        <w:rPr>
          <w:rFonts w:ascii="Arial" w:hAnsi="Arial"/>
          <w:color w:val="1F497D" w:themeColor="text2"/>
          <w:lang w:val="en-US"/>
        </w:rPr>
        <w:t>LV</w:t>
      </w:r>
      <w:r w:rsidRPr="00E841A6">
        <w:rPr>
          <w:rFonts w:ascii="Arial" w:hAnsi="Arial"/>
          <w:color w:val="1F497D" w:themeColor="text2"/>
          <w:lang w:val="en-US"/>
        </w:rPr>
        <w:t xml:space="preserve">, </w:t>
      </w:r>
      <w:r w:rsidRPr="001D28BC">
        <w:rPr>
          <w:rFonts w:ascii="Arial" w:hAnsi="Arial"/>
          <w:color w:val="1F497D" w:themeColor="text2"/>
          <w:lang w:val="en-US"/>
        </w:rPr>
        <w:t>NO</w:t>
      </w:r>
      <w:r w:rsidRPr="00E841A6">
        <w:rPr>
          <w:rFonts w:ascii="Arial" w:hAnsi="Arial"/>
          <w:color w:val="1F497D" w:themeColor="text2"/>
          <w:lang w:val="en-US"/>
        </w:rPr>
        <w:t xml:space="preserve">, </w:t>
      </w:r>
      <w:r w:rsidRPr="001D28BC">
        <w:rPr>
          <w:rFonts w:ascii="Arial" w:hAnsi="Arial"/>
          <w:color w:val="1F497D" w:themeColor="text2"/>
          <w:lang w:val="en-US"/>
        </w:rPr>
        <w:t>PL</w:t>
      </w:r>
      <w:r w:rsidRPr="00E841A6">
        <w:rPr>
          <w:rFonts w:ascii="Arial" w:hAnsi="Arial"/>
          <w:color w:val="1F497D" w:themeColor="text2"/>
          <w:lang w:val="en-US"/>
        </w:rPr>
        <w:t xml:space="preserve">, </w:t>
      </w:r>
      <w:r w:rsidRPr="001D28BC">
        <w:rPr>
          <w:rFonts w:ascii="Arial" w:hAnsi="Arial"/>
          <w:color w:val="1F497D" w:themeColor="text2"/>
          <w:lang w:val="en-US"/>
        </w:rPr>
        <w:t>PT</w:t>
      </w:r>
      <w:r w:rsidRPr="00E841A6">
        <w:rPr>
          <w:rFonts w:ascii="Arial" w:hAnsi="Arial"/>
          <w:color w:val="1F497D" w:themeColor="text2"/>
          <w:lang w:val="en-US"/>
        </w:rPr>
        <w:t xml:space="preserve">, </w:t>
      </w:r>
      <w:r w:rsidRPr="001D28BC">
        <w:rPr>
          <w:rFonts w:ascii="Arial" w:hAnsi="Arial"/>
          <w:color w:val="1F497D" w:themeColor="text2"/>
          <w:lang w:val="en-US"/>
        </w:rPr>
        <w:t>RO</w:t>
      </w:r>
      <w:r w:rsidRPr="00E841A6">
        <w:rPr>
          <w:rFonts w:ascii="Arial" w:hAnsi="Arial"/>
          <w:color w:val="1F497D" w:themeColor="text2"/>
          <w:lang w:val="en-US"/>
        </w:rPr>
        <w:t xml:space="preserve">, </w:t>
      </w:r>
      <w:r w:rsidRPr="001D28BC">
        <w:rPr>
          <w:rFonts w:ascii="Arial" w:hAnsi="Arial"/>
          <w:color w:val="1F497D" w:themeColor="text2"/>
          <w:lang w:val="en-US"/>
        </w:rPr>
        <w:t>SI</w:t>
      </w:r>
      <w:r w:rsidRPr="00E841A6">
        <w:rPr>
          <w:rFonts w:ascii="Arial" w:hAnsi="Arial"/>
          <w:color w:val="1F497D" w:themeColor="text2"/>
          <w:lang w:val="en-US"/>
        </w:rPr>
        <w:t xml:space="preserve">, </w:t>
      </w:r>
      <w:r w:rsidRPr="001D28BC">
        <w:rPr>
          <w:rFonts w:ascii="Arial" w:hAnsi="Arial"/>
          <w:color w:val="1F497D" w:themeColor="text2"/>
          <w:lang w:val="en-US"/>
        </w:rPr>
        <w:t>SK</w:t>
      </w:r>
      <w:r w:rsidRPr="00E841A6">
        <w:rPr>
          <w:rFonts w:ascii="Arial" w:hAnsi="Arial"/>
          <w:color w:val="1F497D" w:themeColor="text2"/>
          <w:lang w:val="en-US"/>
        </w:rPr>
        <w:t xml:space="preserve">, </w:t>
      </w:r>
      <w:r w:rsidR="006F4E3E" w:rsidRPr="001D28BC">
        <w:rPr>
          <w:rFonts w:ascii="Arial" w:hAnsi="Arial"/>
          <w:color w:val="1F497D" w:themeColor="text2"/>
          <w:lang w:val="en-US"/>
        </w:rPr>
        <w:t>TR</w:t>
      </w:r>
      <w:r w:rsidR="006F4E3E" w:rsidRPr="00E841A6">
        <w:rPr>
          <w:rFonts w:ascii="Arial" w:hAnsi="Arial"/>
          <w:color w:val="1F497D" w:themeColor="text2"/>
          <w:lang w:val="en-US"/>
        </w:rPr>
        <w:t xml:space="preserve">, </w:t>
      </w:r>
      <w:r w:rsidRPr="001D28BC">
        <w:rPr>
          <w:rFonts w:ascii="Arial" w:hAnsi="Arial"/>
          <w:color w:val="1F497D" w:themeColor="text2"/>
          <w:lang w:val="en-US"/>
        </w:rPr>
        <w:t>UK</w:t>
      </w:r>
      <w:r w:rsidR="00ED67A6">
        <w:rPr>
          <w:rFonts w:ascii="Arial" w:hAnsi="Arial"/>
          <w:color w:val="1F497D" w:themeColor="text2"/>
        </w:rPr>
        <w:t>και</w:t>
      </w:r>
      <w:r w:rsidR="006F4E3E">
        <w:rPr>
          <w:rFonts w:ascii="Arial" w:hAnsi="Arial"/>
          <w:color w:val="1F497D" w:themeColor="text2"/>
          <w:lang w:val="es-ES"/>
        </w:rPr>
        <w:t>EUIPO</w:t>
      </w:r>
      <w:r w:rsidR="006F4E3E" w:rsidRPr="00E841A6">
        <w:rPr>
          <w:rFonts w:ascii="Arial" w:hAnsi="Arial"/>
          <w:color w:val="1F497D" w:themeColor="text2"/>
          <w:lang w:val="en-US"/>
        </w:rPr>
        <w:t>.</w:t>
      </w:r>
    </w:p>
    <w:p w:rsidR="00ED67A6" w:rsidRPr="009769BB" w:rsidRDefault="00ED67A6" w:rsidP="00ED67A6">
      <w:pPr>
        <w:spacing w:before="120" w:after="0" w:line="360" w:lineRule="auto"/>
        <w:jc w:val="both"/>
        <w:rPr>
          <w:rFonts w:ascii="Arial" w:hAnsi="Arial" w:cs="Arial"/>
          <w:color w:val="1F497D" w:themeColor="text2"/>
        </w:rPr>
      </w:pPr>
      <w:r>
        <w:rPr>
          <w:rFonts w:ascii="Arial" w:hAnsi="Arial"/>
          <w:color w:val="1F497D" w:themeColor="text2"/>
        </w:rPr>
        <w:t xml:space="preserve">Ο τελικός κατάλογος των συμμετεχόντων </w:t>
      </w:r>
      <w:r w:rsidR="00760C30">
        <w:rPr>
          <w:rFonts w:ascii="Arial" w:hAnsi="Arial"/>
          <w:color w:val="1F497D" w:themeColor="text2"/>
        </w:rPr>
        <w:t xml:space="preserve">Γραφείων </w:t>
      </w:r>
      <w:r>
        <w:rPr>
          <w:rFonts w:ascii="Arial" w:hAnsi="Arial"/>
          <w:color w:val="1F497D" w:themeColor="text2"/>
        </w:rPr>
        <w:t xml:space="preserve">περιλαμβάνεται στην </w:t>
      </w:r>
      <w:r w:rsidR="004A17D5">
        <w:rPr>
          <w:rFonts w:ascii="Arial" w:hAnsi="Arial"/>
          <w:color w:val="1F497D" w:themeColor="text2"/>
        </w:rPr>
        <w:t xml:space="preserve">Κοινή Ανακοίνωση </w:t>
      </w:r>
      <w:r>
        <w:rPr>
          <w:rFonts w:ascii="Arial" w:hAnsi="Arial"/>
          <w:color w:val="1F497D" w:themeColor="text2"/>
        </w:rPr>
        <w:t>σχετικά με το έργο «</w:t>
      </w:r>
      <w:r>
        <w:rPr>
          <w:rFonts w:ascii="Arial" w:hAnsi="Arial"/>
          <w:i/>
          <w:color w:val="1F497D" w:themeColor="text2"/>
        </w:rPr>
        <w:t>CP6 - Σύγκλιση των γραφικών αναπαραστάσεων σχεδίων ή υποδειγμάτων</w:t>
      </w:r>
      <w:r>
        <w:rPr>
          <w:rFonts w:ascii="Arial" w:hAnsi="Arial"/>
          <w:color w:val="1F497D" w:themeColor="text2"/>
        </w:rPr>
        <w:t>».</w:t>
      </w:r>
    </w:p>
    <w:p w:rsidR="00ED67A6" w:rsidRPr="009769BB" w:rsidRDefault="00ED67A6" w:rsidP="00AA3371">
      <w:pPr>
        <w:jc w:val="both"/>
        <w:rPr>
          <w:rFonts w:ascii="Arial" w:hAnsi="Arial" w:cs="Arial"/>
          <w:b/>
          <w:color w:val="1F497D" w:themeColor="text2"/>
          <w:u w:val="single"/>
        </w:rPr>
      </w:pPr>
    </w:p>
    <w:p w:rsidR="00245312" w:rsidRPr="009769BB" w:rsidRDefault="00245312" w:rsidP="00B168A5">
      <w:pPr>
        <w:pStyle w:val="ListParagraph"/>
        <w:keepNext/>
        <w:numPr>
          <w:ilvl w:val="0"/>
          <w:numId w:val="6"/>
        </w:numPr>
        <w:spacing w:before="120" w:after="0" w:line="360" w:lineRule="auto"/>
        <w:jc w:val="both"/>
        <w:rPr>
          <w:rFonts w:ascii="Arial" w:hAnsi="Arial" w:cs="Arial"/>
          <w:b/>
          <w:color w:val="1F497D" w:themeColor="text2"/>
        </w:rPr>
      </w:pPr>
      <w:bookmarkStart w:id="0" w:name="_Toc322293193"/>
      <w:bookmarkStart w:id="1" w:name="_Toc322293234"/>
      <w:bookmarkStart w:id="2" w:name="_Toc322293262"/>
      <w:bookmarkStart w:id="3" w:name="_Toc322293347"/>
      <w:bookmarkStart w:id="4" w:name="_Toc322293381"/>
      <w:bookmarkStart w:id="5" w:name="_Toc322293445"/>
      <w:bookmarkStart w:id="6" w:name="_Toc322294446"/>
      <w:bookmarkStart w:id="7" w:name="_Toc322293194"/>
      <w:bookmarkStart w:id="8" w:name="_Toc322293235"/>
      <w:bookmarkStart w:id="9" w:name="_Toc322293263"/>
      <w:bookmarkStart w:id="10" w:name="_Toc322293348"/>
      <w:bookmarkStart w:id="11" w:name="_Toc322293382"/>
      <w:bookmarkStart w:id="12" w:name="_Toc322293446"/>
      <w:bookmarkStart w:id="13" w:name="_Toc322294447"/>
      <w:bookmarkEnd w:id="0"/>
      <w:bookmarkEnd w:id="1"/>
      <w:bookmarkEnd w:id="2"/>
      <w:bookmarkEnd w:id="3"/>
      <w:bookmarkEnd w:id="4"/>
      <w:bookmarkEnd w:id="5"/>
      <w:bookmarkEnd w:id="6"/>
      <w:bookmarkEnd w:id="7"/>
      <w:bookmarkEnd w:id="8"/>
      <w:bookmarkEnd w:id="9"/>
      <w:bookmarkEnd w:id="10"/>
      <w:bookmarkEnd w:id="11"/>
      <w:bookmarkEnd w:id="12"/>
      <w:bookmarkEnd w:id="13"/>
      <w:r>
        <w:rPr>
          <w:rFonts w:ascii="Arial" w:hAnsi="Arial"/>
          <w:b/>
          <w:color w:val="1F497D" w:themeColor="text2"/>
        </w:rPr>
        <w:t xml:space="preserve">Ποια είναι τα μέλη της </w:t>
      </w:r>
      <w:r w:rsidR="0086618D">
        <w:rPr>
          <w:rFonts w:ascii="Arial" w:hAnsi="Arial"/>
          <w:b/>
          <w:color w:val="1F497D" w:themeColor="text2"/>
        </w:rPr>
        <w:t>Ομάδας Εργασίας</w:t>
      </w:r>
      <w:r>
        <w:rPr>
          <w:rFonts w:ascii="Arial" w:hAnsi="Arial"/>
          <w:b/>
          <w:color w:val="1F497D" w:themeColor="text2"/>
        </w:rPr>
        <w:t>;</w:t>
      </w:r>
    </w:p>
    <w:p w:rsidR="00B168A5" w:rsidRDefault="00245312" w:rsidP="00B168A5">
      <w:pPr>
        <w:keepNext/>
        <w:spacing w:before="120" w:after="0" w:line="360" w:lineRule="auto"/>
        <w:jc w:val="both"/>
        <w:rPr>
          <w:rFonts w:ascii="Arial" w:hAnsi="Arial" w:cs="Arial"/>
          <w:color w:val="1F497D" w:themeColor="text2"/>
          <w:u w:val="single"/>
        </w:rPr>
      </w:pPr>
      <w:r>
        <w:rPr>
          <w:rFonts w:ascii="Arial" w:hAnsi="Arial"/>
          <w:color w:val="1F497D" w:themeColor="text2"/>
          <w:u w:val="single"/>
        </w:rPr>
        <w:t>Εθνικά &amp;</w:t>
      </w:r>
      <w:r w:rsidR="00D14369">
        <w:rPr>
          <w:rFonts w:ascii="Arial" w:hAnsi="Arial"/>
          <w:color w:val="1F497D" w:themeColor="text2"/>
          <w:u w:val="single"/>
        </w:rPr>
        <w:t>Περιφερειακά Γραφεία</w:t>
      </w:r>
      <w:r>
        <w:rPr>
          <w:rFonts w:ascii="Arial" w:hAnsi="Arial"/>
          <w:color w:val="1F497D" w:themeColor="text2"/>
          <w:u w:val="single"/>
        </w:rPr>
        <w:t>:</w:t>
      </w:r>
    </w:p>
    <w:p w:rsidR="00245312" w:rsidRPr="009769BB" w:rsidRDefault="003E3788" w:rsidP="00AA3371">
      <w:pPr>
        <w:spacing w:before="120" w:after="0" w:line="360" w:lineRule="auto"/>
        <w:jc w:val="both"/>
        <w:rPr>
          <w:rFonts w:ascii="Arial" w:hAnsi="Arial" w:cs="Arial"/>
          <w:color w:val="1F497D" w:themeColor="text2"/>
        </w:rPr>
      </w:pPr>
      <w:r>
        <w:rPr>
          <w:rFonts w:ascii="Arial" w:hAnsi="Arial"/>
          <w:color w:val="1F497D" w:themeColor="text2"/>
        </w:rPr>
        <w:t>BG, BX, CY, CZ, DE, DK, EE, ES, FR, GR, HR, HU, IE, IT, LT, LV, PL, PT, RO, SE, SI, SK</w:t>
      </w:r>
      <w:r w:rsidR="006F4E3E" w:rsidRPr="006F4E3E">
        <w:rPr>
          <w:rFonts w:ascii="Arial" w:hAnsi="Arial"/>
          <w:color w:val="1F497D" w:themeColor="text2"/>
        </w:rPr>
        <w:t>,</w:t>
      </w:r>
      <w:r>
        <w:rPr>
          <w:rFonts w:ascii="Arial" w:hAnsi="Arial"/>
          <w:color w:val="1F497D" w:themeColor="text2"/>
        </w:rPr>
        <w:t xml:space="preserve"> UK </w:t>
      </w:r>
      <w:r w:rsidR="006F4E3E">
        <w:rPr>
          <w:rFonts w:ascii="Arial" w:hAnsi="Arial"/>
          <w:color w:val="1F497D" w:themeColor="text2"/>
        </w:rPr>
        <w:t xml:space="preserve">και </w:t>
      </w:r>
      <w:r w:rsidR="006F4E3E">
        <w:rPr>
          <w:rFonts w:ascii="Arial" w:hAnsi="Arial"/>
          <w:color w:val="1F497D" w:themeColor="text2"/>
          <w:lang w:val="es-ES"/>
        </w:rPr>
        <w:t>EUIPO</w:t>
      </w:r>
      <w:r>
        <w:rPr>
          <w:rFonts w:ascii="Arial" w:hAnsi="Arial"/>
          <w:color w:val="1F497D" w:themeColor="text2"/>
        </w:rPr>
        <w:t xml:space="preserve">(24 </w:t>
      </w:r>
      <w:r w:rsidR="00D14369">
        <w:rPr>
          <w:rFonts w:ascii="Arial" w:hAnsi="Arial"/>
          <w:color w:val="1F497D" w:themeColor="text2"/>
        </w:rPr>
        <w:t>Γ</w:t>
      </w:r>
      <w:r>
        <w:rPr>
          <w:rFonts w:ascii="Arial" w:hAnsi="Arial"/>
          <w:color w:val="1F497D" w:themeColor="text2"/>
        </w:rPr>
        <w:t>ραφεία).</w:t>
      </w:r>
    </w:p>
    <w:p w:rsidR="00B168A5" w:rsidRDefault="00245312" w:rsidP="00B168A5">
      <w:pPr>
        <w:keepNext/>
        <w:spacing w:before="120" w:after="0" w:line="360" w:lineRule="auto"/>
        <w:jc w:val="both"/>
        <w:rPr>
          <w:rFonts w:ascii="Arial" w:hAnsi="Arial" w:cs="Arial"/>
          <w:color w:val="1F497D" w:themeColor="text2"/>
          <w:u w:val="single"/>
        </w:rPr>
      </w:pPr>
      <w:r>
        <w:rPr>
          <w:rFonts w:ascii="Arial" w:hAnsi="Arial"/>
          <w:color w:val="1F497D" w:themeColor="text2"/>
          <w:u w:val="single"/>
        </w:rPr>
        <w:t>Παρατηρητές:</w:t>
      </w:r>
    </w:p>
    <w:p w:rsidR="00245312" w:rsidRPr="009769BB" w:rsidRDefault="00245312" w:rsidP="00AA3371">
      <w:pPr>
        <w:spacing w:before="120" w:after="0" w:line="360" w:lineRule="auto"/>
        <w:jc w:val="both"/>
        <w:rPr>
          <w:rFonts w:ascii="Arial" w:hAnsi="Arial" w:cs="Arial"/>
          <w:color w:val="1F497D" w:themeColor="text2"/>
        </w:rPr>
      </w:pPr>
      <w:r>
        <w:rPr>
          <w:rFonts w:ascii="Arial" w:hAnsi="Arial"/>
          <w:color w:val="1F497D" w:themeColor="text2"/>
        </w:rPr>
        <w:t xml:space="preserve">CH, IS, NO, TR και ΠΟΔΙ (5 </w:t>
      </w:r>
      <w:r w:rsidR="004A17D5">
        <w:rPr>
          <w:rFonts w:ascii="Arial" w:hAnsi="Arial"/>
          <w:color w:val="1F497D" w:themeColor="text2"/>
        </w:rPr>
        <w:t>Γραφεία</w:t>
      </w:r>
      <w:r>
        <w:rPr>
          <w:rFonts w:ascii="Arial" w:hAnsi="Arial"/>
          <w:color w:val="1F497D" w:themeColor="text2"/>
        </w:rPr>
        <w:t xml:space="preserve">), APRAM και FICPI (2 </w:t>
      </w:r>
      <w:r w:rsidR="0086618D">
        <w:rPr>
          <w:rFonts w:ascii="Arial" w:hAnsi="Arial"/>
          <w:color w:val="1F497D" w:themeColor="text2"/>
        </w:rPr>
        <w:t>Ενώσεις Χρηστών</w:t>
      </w:r>
      <w:r>
        <w:rPr>
          <w:rFonts w:ascii="Arial" w:hAnsi="Arial"/>
          <w:color w:val="1F497D" w:themeColor="text2"/>
        </w:rPr>
        <w:t>).</w:t>
      </w:r>
    </w:p>
    <w:p w:rsidR="00FF6CDB" w:rsidRPr="009769BB" w:rsidRDefault="00FF6CDB" w:rsidP="00587BAC">
      <w:pPr>
        <w:spacing w:before="120" w:after="0" w:line="360" w:lineRule="auto"/>
        <w:jc w:val="both"/>
        <w:rPr>
          <w:rFonts w:ascii="Arial" w:hAnsi="Arial" w:cs="Arial"/>
          <w:b/>
          <w:bCs/>
          <w:color w:val="1F497D" w:themeColor="text2"/>
        </w:rPr>
      </w:pPr>
    </w:p>
    <w:p w:rsidR="00B168A5" w:rsidRDefault="00643309" w:rsidP="00B168A5">
      <w:pPr>
        <w:pStyle w:val="ListParagraph"/>
        <w:keepNext/>
        <w:numPr>
          <w:ilvl w:val="0"/>
          <w:numId w:val="6"/>
        </w:numPr>
        <w:spacing w:before="120" w:after="0" w:line="360" w:lineRule="auto"/>
        <w:jc w:val="both"/>
        <w:rPr>
          <w:rFonts w:ascii="Arial" w:hAnsi="Arial" w:cs="Arial"/>
          <w:b/>
          <w:bCs/>
          <w:color w:val="1F497D" w:themeColor="text2"/>
        </w:rPr>
      </w:pPr>
      <w:r>
        <w:rPr>
          <w:rFonts w:ascii="Arial" w:hAnsi="Arial"/>
          <w:b/>
          <w:color w:val="1F497D" w:themeColor="text2"/>
        </w:rPr>
        <w:t xml:space="preserve">Θα εφαρμόσουν την </w:t>
      </w:r>
      <w:r w:rsidR="00994B6C">
        <w:rPr>
          <w:rFonts w:ascii="Arial" w:hAnsi="Arial"/>
          <w:b/>
          <w:color w:val="1F497D" w:themeColor="text2"/>
        </w:rPr>
        <w:t xml:space="preserve">Κοινή Πρακτική </w:t>
      </w:r>
      <w:r w:rsidR="0086618D">
        <w:rPr>
          <w:rFonts w:ascii="Arial" w:hAnsi="Arial"/>
          <w:b/>
          <w:color w:val="1F497D" w:themeColor="text2"/>
        </w:rPr>
        <w:t xml:space="preserve">Γραφεία </w:t>
      </w:r>
      <w:r>
        <w:rPr>
          <w:rFonts w:ascii="Arial" w:hAnsi="Arial"/>
          <w:b/>
          <w:color w:val="1F497D" w:themeColor="text2"/>
        </w:rPr>
        <w:t>τα οποία δεν συμμετέχουν σε αυτήν;</w:t>
      </w:r>
    </w:p>
    <w:p w:rsidR="00B168A5" w:rsidRDefault="00643309" w:rsidP="00AA3371">
      <w:pPr>
        <w:spacing w:before="120" w:after="0" w:line="360" w:lineRule="auto"/>
        <w:jc w:val="both"/>
        <w:rPr>
          <w:rFonts w:ascii="Arial" w:hAnsi="Arial" w:cs="Arial"/>
          <w:bCs/>
          <w:color w:val="1F497D" w:themeColor="text2"/>
        </w:rPr>
      </w:pPr>
      <w:r>
        <w:rPr>
          <w:rFonts w:ascii="Arial" w:hAnsi="Arial"/>
          <w:color w:val="1F497D" w:themeColor="text2"/>
        </w:rPr>
        <w:t xml:space="preserve">Η συμμετοχή στη δημιουργία και στην εφαρμογή της </w:t>
      </w:r>
      <w:r w:rsidR="00D87DDA">
        <w:rPr>
          <w:rFonts w:ascii="Arial" w:hAnsi="Arial"/>
          <w:color w:val="1F497D" w:themeColor="text2"/>
        </w:rPr>
        <w:t xml:space="preserve">Κοινής Πρακτικής </w:t>
      </w:r>
      <w:r>
        <w:rPr>
          <w:rFonts w:ascii="Arial" w:hAnsi="Arial"/>
          <w:color w:val="1F497D" w:themeColor="text2"/>
        </w:rPr>
        <w:t xml:space="preserve">είναι </w:t>
      </w:r>
      <w:r w:rsidR="00D87DDA">
        <w:rPr>
          <w:rFonts w:ascii="Arial" w:hAnsi="Arial"/>
          <w:color w:val="1F497D" w:themeColor="text2"/>
        </w:rPr>
        <w:t xml:space="preserve">εντελώς </w:t>
      </w:r>
      <w:r>
        <w:rPr>
          <w:rFonts w:ascii="Arial" w:hAnsi="Arial"/>
          <w:color w:val="1F497D" w:themeColor="text2"/>
        </w:rPr>
        <w:t xml:space="preserve">προαιρετική. Τα </w:t>
      </w:r>
      <w:r w:rsidR="00D87DDA">
        <w:rPr>
          <w:rFonts w:ascii="Arial" w:hAnsi="Arial"/>
          <w:color w:val="1F497D" w:themeColor="text2"/>
        </w:rPr>
        <w:t xml:space="preserve">Γραφεία </w:t>
      </w:r>
      <w:r>
        <w:rPr>
          <w:rFonts w:ascii="Arial" w:hAnsi="Arial"/>
          <w:color w:val="1F497D" w:themeColor="text2"/>
        </w:rPr>
        <w:t xml:space="preserve">που δεν συμμετέχουν στην </w:t>
      </w:r>
      <w:r w:rsidR="00D87DDA">
        <w:rPr>
          <w:rFonts w:ascii="Arial" w:hAnsi="Arial"/>
          <w:color w:val="1F497D" w:themeColor="text2"/>
        </w:rPr>
        <w:t xml:space="preserve">Πρακτική </w:t>
      </w:r>
      <w:r>
        <w:rPr>
          <w:rFonts w:ascii="Arial" w:hAnsi="Arial"/>
          <w:color w:val="1F497D" w:themeColor="text2"/>
        </w:rPr>
        <w:t xml:space="preserve">ή δεν την εφαρμόζουν μπορούν να την υιοθετήσουν ανά πάσα στιγμή στο μέλλον με την πλήρη υποστήριξη </w:t>
      </w:r>
      <w:r w:rsidR="002979AE">
        <w:rPr>
          <w:rFonts w:ascii="Arial" w:hAnsi="Arial"/>
          <w:color w:val="1F497D" w:themeColor="text2"/>
        </w:rPr>
        <w:t>της Ομάδος του Π</w:t>
      </w:r>
      <w:r>
        <w:rPr>
          <w:rFonts w:ascii="Arial" w:hAnsi="Arial"/>
          <w:color w:val="1F497D" w:themeColor="text2"/>
        </w:rPr>
        <w:t xml:space="preserve">ρογράμματος </w:t>
      </w:r>
      <w:r w:rsidR="002979AE">
        <w:rPr>
          <w:rFonts w:ascii="Arial" w:hAnsi="Arial"/>
          <w:color w:val="1F497D" w:themeColor="text2"/>
        </w:rPr>
        <w:t>Σ</w:t>
      </w:r>
      <w:r>
        <w:rPr>
          <w:rFonts w:ascii="Arial" w:hAnsi="Arial"/>
          <w:color w:val="1F497D" w:themeColor="text2"/>
        </w:rPr>
        <w:t>ύγκλισης.</w:t>
      </w:r>
    </w:p>
    <w:p w:rsidR="00B168A5" w:rsidRDefault="00C871FB" w:rsidP="00AA3371">
      <w:pPr>
        <w:spacing w:before="120" w:after="0" w:line="360" w:lineRule="auto"/>
        <w:jc w:val="both"/>
        <w:rPr>
          <w:rFonts w:ascii="Arial" w:hAnsi="Arial" w:cs="Arial"/>
          <w:bCs/>
          <w:color w:val="1F497D" w:themeColor="text2"/>
        </w:rPr>
      </w:pPr>
      <w:r>
        <w:rPr>
          <w:rFonts w:ascii="Arial" w:hAnsi="Arial"/>
          <w:color w:val="1F497D" w:themeColor="text2"/>
        </w:rPr>
        <w:t xml:space="preserve">Στο έργο δεν συμμετέχουν τρία </w:t>
      </w:r>
      <w:r w:rsidR="00B134EA">
        <w:rPr>
          <w:rFonts w:ascii="Arial" w:hAnsi="Arial"/>
          <w:color w:val="1F497D" w:themeColor="text2"/>
        </w:rPr>
        <w:t>Γ</w:t>
      </w:r>
      <w:r>
        <w:rPr>
          <w:rFonts w:ascii="Arial" w:hAnsi="Arial"/>
          <w:color w:val="1F497D" w:themeColor="text2"/>
        </w:rPr>
        <w:t xml:space="preserve">ραφεία ΔΙ της ΕΕ, συγκεκριμένα τα </w:t>
      </w:r>
      <w:r w:rsidR="004A17D5">
        <w:rPr>
          <w:rFonts w:ascii="Arial" w:hAnsi="Arial"/>
          <w:color w:val="1F497D" w:themeColor="text2"/>
        </w:rPr>
        <w:t xml:space="preserve">Γραφεία </w:t>
      </w:r>
      <w:r>
        <w:rPr>
          <w:rFonts w:ascii="Arial" w:hAnsi="Arial"/>
          <w:color w:val="1F497D" w:themeColor="text2"/>
        </w:rPr>
        <w:t xml:space="preserve">AT, FI και MT. Εντούτοις, αυτό δεν σημαίνει ότι δεν μπορούν να αποφασίσουν να υιοθετήσουν την </w:t>
      </w:r>
      <w:r w:rsidR="00B134EA">
        <w:rPr>
          <w:rFonts w:ascii="Arial" w:hAnsi="Arial"/>
          <w:color w:val="1F497D" w:themeColor="text2"/>
        </w:rPr>
        <w:t>Κ</w:t>
      </w:r>
      <w:r>
        <w:rPr>
          <w:rFonts w:ascii="Arial" w:hAnsi="Arial"/>
          <w:color w:val="1F497D" w:themeColor="text2"/>
        </w:rPr>
        <w:t xml:space="preserve">οινή </w:t>
      </w:r>
      <w:r w:rsidR="00B134EA">
        <w:rPr>
          <w:rFonts w:ascii="Arial" w:hAnsi="Arial"/>
          <w:color w:val="1F497D" w:themeColor="text2"/>
        </w:rPr>
        <w:t xml:space="preserve">Πρακτική </w:t>
      </w:r>
      <w:r>
        <w:rPr>
          <w:rFonts w:ascii="Arial" w:hAnsi="Arial"/>
          <w:color w:val="1F497D" w:themeColor="text2"/>
        </w:rPr>
        <w:t>οποιαδήποτε στιγμή στο μέλλον.</w:t>
      </w:r>
    </w:p>
    <w:p w:rsidR="00643309" w:rsidRPr="009769BB" w:rsidRDefault="00643309" w:rsidP="00AA3371">
      <w:pPr>
        <w:spacing w:before="120" w:after="0" w:line="360" w:lineRule="auto"/>
        <w:jc w:val="both"/>
        <w:rPr>
          <w:rFonts w:ascii="Arial" w:hAnsi="Arial" w:cs="Arial"/>
          <w:color w:val="1F497D" w:themeColor="text2"/>
        </w:rPr>
      </w:pPr>
      <w:r>
        <w:rPr>
          <w:rFonts w:ascii="Arial" w:hAnsi="Arial"/>
          <w:color w:val="1F497D" w:themeColor="text2"/>
        </w:rPr>
        <w:t xml:space="preserve">Ο τελικός κατάλογος των συμμετεχόντων </w:t>
      </w:r>
      <w:r w:rsidR="00913213">
        <w:rPr>
          <w:rFonts w:ascii="Arial" w:hAnsi="Arial"/>
          <w:color w:val="1F497D" w:themeColor="text2"/>
        </w:rPr>
        <w:t xml:space="preserve">Γραφείων </w:t>
      </w:r>
      <w:r>
        <w:rPr>
          <w:rFonts w:ascii="Arial" w:hAnsi="Arial"/>
          <w:color w:val="1F497D" w:themeColor="text2"/>
        </w:rPr>
        <w:t xml:space="preserve">περιλαμβάνεται στην </w:t>
      </w:r>
      <w:r w:rsidR="00994B6C">
        <w:rPr>
          <w:rFonts w:ascii="Arial" w:hAnsi="Arial"/>
          <w:color w:val="1F497D" w:themeColor="text2"/>
        </w:rPr>
        <w:t>Κ</w:t>
      </w:r>
      <w:r>
        <w:rPr>
          <w:rFonts w:ascii="Arial" w:hAnsi="Arial"/>
          <w:color w:val="1F497D" w:themeColor="text2"/>
        </w:rPr>
        <w:t xml:space="preserve">οινή </w:t>
      </w:r>
      <w:r w:rsidR="00994B6C">
        <w:rPr>
          <w:rFonts w:ascii="Arial" w:hAnsi="Arial"/>
          <w:color w:val="1F497D" w:themeColor="text2"/>
        </w:rPr>
        <w:t xml:space="preserve">Ανακοίνωση </w:t>
      </w:r>
      <w:r>
        <w:rPr>
          <w:rFonts w:ascii="Arial" w:hAnsi="Arial"/>
          <w:color w:val="1F497D" w:themeColor="text2"/>
        </w:rPr>
        <w:t>σχετικά με το έργο «</w:t>
      </w:r>
      <w:r>
        <w:rPr>
          <w:rFonts w:ascii="Arial" w:hAnsi="Arial"/>
          <w:i/>
          <w:color w:val="1F497D" w:themeColor="text2"/>
        </w:rPr>
        <w:t>CP6 - Σύγκλιση των γραφικών αναπαραστάσεων σχεδίων ή υποδειγμάτων</w:t>
      </w:r>
      <w:r>
        <w:rPr>
          <w:rFonts w:ascii="Arial" w:hAnsi="Arial"/>
          <w:color w:val="1F497D" w:themeColor="text2"/>
        </w:rPr>
        <w:t>».</w:t>
      </w:r>
    </w:p>
    <w:p w:rsidR="00AA3371" w:rsidRPr="009769BB" w:rsidRDefault="00AA3371" w:rsidP="00587BAC">
      <w:pPr>
        <w:spacing w:before="120" w:after="0" w:line="360" w:lineRule="auto"/>
        <w:jc w:val="both"/>
        <w:rPr>
          <w:rFonts w:ascii="Arial" w:hAnsi="Arial" w:cs="Arial"/>
          <w:b/>
          <w:color w:val="1F497D" w:themeColor="text2"/>
        </w:rPr>
      </w:pPr>
    </w:p>
    <w:p w:rsidR="00B168A5" w:rsidRDefault="00D65D7D" w:rsidP="00B168A5">
      <w:pPr>
        <w:pStyle w:val="ListParagraph"/>
        <w:keepNext/>
        <w:numPr>
          <w:ilvl w:val="0"/>
          <w:numId w:val="6"/>
        </w:numPr>
        <w:spacing w:before="120" w:after="0" w:line="360" w:lineRule="auto"/>
        <w:jc w:val="both"/>
        <w:rPr>
          <w:rFonts w:ascii="Arial" w:hAnsi="Arial" w:cs="Arial"/>
          <w:b/>
          <w:bCs/>
          <w:color w:val="1F497D" w:themeColor="text2"/>
        </w:rPr>
      </w:pPr>
      <w:r>
        <w:rPr>
          <w:rFonts w:ascii="Arial" w:hAnsi="Arial"/>
          <w:b/>
          <w:color w:val="1F497D" w:themeColor="text2"/>
        </w:rPr>
        <w:lastRenderedPageBreak/>
        <w:t xml:space="preserve">Θα διαφέρει η </w:t>
      </w:r>
      <w:r w:rsidR="00FA316F">
        <w:rPr>
          <w:rFonts w:ascii="Arial" w:hAnsi="Arial"/>
          <w:b/>
          <w:color w:val="1F497D" w:themeColor="text2"/>
        </w:rPr>
        <w:t>Κοινή Π</w:t>
      </w:r>
      <w:r>
        <w:rPr>
          <w:rFonts w:ascii="Arial" w:hAnsi="Arial"/>
          <w:b/>
          <w:color w:val="1F497D" w:themeColor="text2"/>
        </w:rPr>
        <w:t>ρακτική από την υφιστάμενη πρακτική;</w:t>
      </w:r>
    </w:p>
    <w:p w:rsidR="00D65D7D" w:rsidRPr="00387826" w:rsidRDefault="00D65D7D" w:rsidP="00AA3371">
      <w:pPr>
        <w:spacing w:before="120" w:after="0" w:line="360" w:lineRule="auto"/>
        <w:jc w:val="both"/>
        <w:rPr>
          <w:rFonts w:ascii="Arial" w:hAnsi="Arial" w:cs="Arial"/>
          <w:bCs/>
          <w:color w:val="1F497D" w:themeColor="text2"/>
        </w:rPr>
      </w:pPr>
      <w:r>
        <w:rPr>
          <w:rFonts w:ascii="Arial" w:hAnsi="Arial"/>
          <w:color w:val="1F497D" w:themeColor="text2"/>
        </w:rPr>
        <w:t xml:space="preserve">Κατά την έναρξη του έργου διενεργήθηκε μια προκαταρκτική συγκριτική μελέτη από την οποία προέκυψε η ύπαρξη αποκλίσεων μεταξύ των συμμετεχόντων </w:t>
      </w:r>
      <w:r w:rsidR="00FA316F">
        <w:rPr>
          <w:rFonts w:ascii="Arial" w:hAnsi="Arial"/>
          <w:color w:val="1F497D" w:themeColor="text2"/>
        </w:rPr>
        <w:t xml:space="preserve">Γραφείων </w:t>
      </w:r>
      <w:r>
        <w:rPr>
          <w:rFonts w:ascii="Arial" w:hAnsi="Arial"/>
          <w:color w:val="1F497D" w:themeColor="text2"/>
        </w:rPr>
        <w:t xml:space="preserve">ή ακόμη και έλλειψη έγγραφης καθοδήγησης για κάποιες από τις θεματικές ενότητες που καλύπτει η </w:t>
      </w:r>
      <w:r w:rsidR="00594113">
        <w:rPr>
          <w:rFonts w:ascii="Arial" w:hAnsi="Arial"/>
          <w:color w:val="1F497D" w:themeColor="text2"/>
        </w:rPr>
        <w:t>Κοινή Π</w:t>
      </w:r>
      <w:r>
        <w:rPr>
          <w:rFonts w:ascii="Arial" w:hAnsi="Arial"/>
          <w:color w:val="1F497D" w:themeColor="text2"/>
        </w:rPr>
        <w:t xml:space="preserve">ρακτική. Η ανάπτυξη μιας ενιαίας </w:t>
      </w:r>
      <w:r w:rsidR="00994B6C">
        <w:rPr>
          <w:rFonts w:ascii="Arial" w:hAnsi="Arial"/>
          <w:color w:val="1F497D" w:themeColor="text2"/>
        </w:rPr>
        <w:t xml:space="preserve">Κοινής Πρακτικής </w:t>
      </w:r>
      <w:r>
        <w:rPr>
          <w:rFonts w:ascii="Arial" w:hAnsi="Arial"/>
          <w:color w:val="1F497D" w:themeColor="text2"/>
        </w:rPr>
        <w:t xml:space="preserve">συνεπάγεται ότι η πλειονότητα των </w:t>
      </w:r>
      <w:r w:rsidR="00594113">
        <w:rPr>
          <w:rFonts w:ascii="Arial" w:hAnsi="Arial"/>
          <w:color w:val="1F497D" w:themeColor="text2"/>
        </w:rPr>
        <w:t xml:space="preserve">Γραφείων </w:t>
      </w:r>
      <w:r>
        <w:rPr>
          <w:rFonts w:ascii="Arial" w:hAnsi="Arial"/>
          <w:color w:val="1F497D" w:themeColor="text2"/>
        </w:rPr>
        <w:t>που την εφαρμόζουν θα προσαρμόσουν αναλόγως την προηγούμενη πρακτική τους, σε μεγαλύτερο ή μικρότερο βαθμό (ανάλογα με τη φύση της προηγούμενης πρακτικής τους).</w:t>
      </w:r>
    </w:p>
    <w:p w:rsidR="002B1A05" w:rsidRDefault="00D65D7D" w:rsidP="00AA3371">
      <w:pPr>
        <w:spacing w:before="120" w:after="0" w:line="360" w:lineRule="auto"/>
        <w:jc w:val="both"/>
        <w:rPr>
          <w:rFonts w:ascii="Arial" w:hAnsi="Arial" w:cs="Arial"/>
          <w:bCs/>
          <w:color w:val="1F497D" w:themeColor="text2"/>
        </w:rPr>
      </w:pPr>
      <w:r>
        <w:rPr>
          <w:rFonts w:ascii="Arial" w:hAnsi="Arial"/>
          <w:color w:val="1F497D" w:themeColor="text2"/>
        </w:rPr>
        <w:t xml:space="preserve">Παράλληλα με τη δημοσίευση της </w:t>
      </w:r>
      <w:r w:rsidR="00994B6C">
        <w:rPr>
          <w:rFonts w:ascii="Arial" w:hAnsi="Arial"/>
          <w:color w:val="1F497D" w:themeColor="text2"/>
        </w:rPr>
        <w:t xml:space="preserve">Κοινής Ανακοίνωσης </w:t>
      </w:r>
      <w:r>
        <w:rPr>
          <w:rFonts w:ascii="Arial" w:hAnsi="Arial"/>
          <w:color w:val="1F497D" w:themeColor="text2"/>
        </w:rPr>
        <w:t xml:space="preserve">σχετικά με έργο σύγκλισης CP6, κάθε </w:t>
      </w:r>
      <w:r w:rsidR="00217F0E">
        <w:rPr>
          <w:rFonts w:ascii="Arial" w:hAnsi="Arial"/>
          <w:color w:val="1F497D" w:themeColor="text2"/>
        </w:rPr>
        <w:t xml:space="preserve">Γραφείο </w:t>
      </w:r>
      <w:r>
        <w:rPr>
          <w:rFonts w:ascii="Arial" w:hAnsi="Arial"/>
          <w:color w:val="1F497D" w:themeColor="text2"/>
        </w:rPr>
        <w:t xml:space="preserve">που εφαρμόζει την </w:t>
      </w:r>
      <w:r w:rsidR="00217F0E">
        <w:rPr>
          <w:rFonts w:ascii="Arial" w:hAnsi="Arial"/>
          <w:color w:val="1F497D" w:themeColor="text2"/>
        </w:rPr>
        <w:t xml:space="preserve">Πρακτική </w:t>
      </w:r>
      <w:r>
        <w:rPr>
          <w:rFonts w:ascii="Arial" w:hAnsi="Arial"/>
          <w:color w:val="1F497D" w:themeColor="text2"/>
        </w:rPr>
        <w:t xml:space="preserve">μπορεί να δημοσιεύσει πρόσθετες πληροφορίες σχετικά με τον αντίκτυπο της </w:t>
      </w:r>
      <w:r w:rsidR="00994B6C">
        <w:rPr>
          <w:rFonts w:ascii="Arial" w:hAnsi="Arial"/>
          <w:color w:val="1F497D" w:themeColor="text2"/>
        </w:rPr>
        <w:t xml:space="preserve">Κοινής Πρακτικής </w:t>
      </w:r>
      <w:r>
        <w:rPr>
          <w:rFonts w:ascii="Arial" w:hAnsi="Arial"/>
          <w:color w:val="1F497D" w:themeColor="text2"/>
        </w:rPr>
        <w:t>στις προϋπάρχουσες εθνικές πρακτικές.</w:t>
      </w:r>
    </w:p>
    <w:p w:rsidR="001D4998" w:rsidRPr="009769BB" w:rsidRDefault="001D4998" w:rsidP="00587BAC">
      <w:pPr>
        <w:spacing w:before="120" w:after="0" w:line="360" w:lineRule="auto"/>
        <w:jc w:val="both"/>
        <w:rPr>
          <w:rFonts w:ascii="Arial" w:hAnsi="Arial" w:cs="Arial"/>
          <w:bCs/>
          <w:color w:val="1F497D" w:themeColor="text2"/>
        </w:rPr>
      </w:pPr>
    </w:p>
    <w:p w:rsidR="00B168A5" w:rsidRDefault="00DE288D"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Επηρεάζει το έργο το πεδίο προστασίας των σχεδίων ή υποδειγμάτων;</w:t>
      </w:r>
    </w:p>
    <w:p w:rsidR="0014162A" w:rsidRDefault="00AE6A9D" w:rsidP="00AC0B1C">
      <w:pPr>
        <w:pStyle w:val="ListParagraph"/>
        <w:spacing w:before="120" w:after="0" w:line="360" w:lineRule="auto"/>
        <w:ind w:left="0"/>
        <w:jc w:val="both"/>
        <w:rPr>
          <w:rFonts w:ascii="Arial" w:hAnsi="Arial" w:cs="Arial"/>
          <w:color w:val="1F497D"/>
        </w:rPr>
      </w:pPr>
      <w:r>
        <w:rPr>
          <w:rFonts w:ascii="Arial" w:hAnsi="Arial"/>
          <w:color w:val="1F497D" w:themeColor="text2"/>
        </w:rPr>
        <w:t xml:space="preserve">Όχι. Στόχος της </w:t>
      </w:r>
      <w:r w:rsidR="00994B6C">
        <w:rPr>
          <w:rFonts w:ascii="Arial" w:hAnsi="Arial"/>
          <w:color w:val="1F497D" w:themeColor="text2"/>
        </w:rPr>
        <w:t xml:space="preserve">Κοινής Πρακτικής </w:t>
      </w:r>
      <w:r>
        <w:rPr>
          <w:rFonts w:ascii="Arial" w:hAnsi="Arial"/>
          <w:color w:val="1F497D" w:themeColor="text2"/>
        </w:rPr>
        <w:t xml:space="preserve">είναι να χρησιμεύσει αφενός ως κατευθυντήρια γραμμή αποκλειστικά και μόνο για τις διαδικασίες εξέτασης και, αφετέρου, ως σημείο αναφοράς για τα </w:t>
      </w:r>
      <w:r w:rsidR="00C80007">
        <w:rPr>
          <w:rFonts w:ascii="Arial" w:hAnsi="Arial"/>
          <w:color w:val="1F497D" w:themeColor="text2"/>
        </w:rPr>
        <w:t>Ε</w:t>
      </w:r>
      <w:r>
        <w:rPr>
          <w:rFonts w:ascii="Arial" w:hAnsi="Arial"/>
          <w:color w:val="1F497D" w:themeColor="text2"/>
        </w:rPr>
        <w:t xml:space="preserve">θνικά και </w:t>
      </w:r>
      <w:r w:rsidR="00C80007">
        <w:rPr>
          <w:rFonts w:ascii="Arial" w:hAnsi="Arial"/>
          <w:color w:val="1F497D" w:themeColor="text2"/>
        </w:rPr>
        <w:t>Π</w:t>
      </w:r>
      <w:r>
        <w:rPr>
          <w:rFonts w:ascii="Arial" w:hAnsi="Arial"/>
          <w:color w:val="1F497D" w:themeColor="text2"/>
        </w:rPr>
        <w:t xml:space="preserve">εριφερειακά </w:t>
      </w:r>
      <w:r w:rsidR="00C80007">
        <w:rPr>
          <w:rFonts w:ascii="Arial" w:hAnsi="Arial"/>
          <w:color w:val="1F497D" w:themeColor="text2"/>
        </w:rPr>
        <w:t>Γ</w:t>
      </w:r>
      <w:r>
        <w:rPr>
          <w:rFonts w:ascii="Arial" w:hAnsi="Arial"/>
          <w:color w:val="1F497D" w:themeColor="text2"/>
        </w:rPr>
        <w:t xml:space="preserve">ραφεία ΔΙ στην ΕΕ, τις </w:t>
      </w:r>
      <w:r w:rsidR="00C80007">
        <w:rPr>
          <w:rFonts w:ascii="Arial" w:hAnsi="Arial"/>
          <w:color w:val="1F497D" w:themeColor="text2"/>
        </w:rPr>
        <w:t>Ε</w:t>
      </w:r>
      <w:r>
        <w:rPr>
          <w:rFonts w:ascii="Arial" w:hAnsi="Arial"/>
          <w:color w:val="1F497D" w:themeColor="text2"/>
        </w:rPr>
        <w:t xml:space="preserve">νώσεις </w:t>
      </w:r>
      <w:r w:rsidR="00C80007">
        <w:rPr>
          <w:rFonts w:ascii="Arial" w:hAnsi="Arial"/>
          <w:color w:val="1F497D" w:themeColor="text2"/>
        </w:rPr>
        <w:t>Χ</w:t>
      </w:r>
      <w:r>
        <w:rPr>
          <w:rFonts w:ascii="Arial" w:hAnsi="Arial"/>
          <w:color w:val="1F497D" w:themeColor="text2"/>
        </w:rPr>
        <w:t xml:space="preserve">ρηστών, τους καταθέτες και τους εκπροσώπους σχετικά με το πώς να χρησιμοποιούν τις κατάλληλες </w:t>
      </w:r>
      <w:r w:rsidR="00E34C54">
        <w:rPr>
          <w:rFonts w:ascii="Arial" w:hAnsi="Arial"/>
          <w:color w:val="1F497D" w:themeColor="text2"/>
        </w:rPr>
        <w:t>αποποιήσεις</w:t>
      </w:r>
      <w:r>
        <w:rPr>
          <w:rFonts w:ascii="Arial" w:hAnsi="Arial"/>
          <w:color w:val="1F497D" w:themeColor="text2"/>
        </w:rPr>
        <w:t xml:space="preserve"> δικαιωμάτων</w:t>
      </w:r>
      <w:r w:rsidR="00E34C54">
        <w:rPr>
          <w:rFonts w:ascii="Arial" w:hAnsi="Arial"/>
          <w:color w:val="1F497D" w:themeColor="text2"/>
        </w:rPr>
        <w:t xml:space="preserve"> (</w:t>
      </w:r>
      <w:r w:rsidR="00E34C54">
        <w:rPr>
          <w:rFonts w:ascii="Arial" w:hAnsi="Arial"/>
          <w:color w:val="1F497D" w:themeColor="text2"/>
          <w:lang w:val="en-US"/>
        </w:rPr>
        <w:t>disclaimers</w:t>
      </w:r>
      <w:r w:rsidR="00643E1D" w:rsidRPr="001D28BC">
        <w:rPr>
          <w:rFonts w:ascii="Arial" w:hAnsi="Arial"/>
          <w:color w:val="1F497D" w:themeColor="text2"/>
        </w:rPr>
        <w:t>)</w:t>
      </w:r>
      <w:r>
        <w:rPr>
          <w:rFonts w:ascii="Arial" w:hAnsi="Arial"/>
          <w:color w:val="1F497D" w:themeColor="text2"/>
        </w:rPr>
        <w:t xml:space="preserve"> και τους τύπους όψεων, καθώς και το πώς να αναπαριστούν σχέδια ή υποδείγματα σε ουδέτερο φόντο. Το πεδίο προστασίας που παρέχει η καταχώριση σχεδίου ή υποδείγματος ορίζεται από τις ισχύουσες νομικές διατάξεις που εφαρμόζει κάθε </w:t>
      </w:r>
      <w:r w:rsidR="0040387B">
        <w:rPr>
          <w:rFonts w:ascii="Arial" w:hAnsi="Arial"/>
          <w:color w:val="1F497D" w:themeColor="text2"/>
        </w:rPr>
        <w:t xml:space="preserve">εθνικό </w:t>
      </w:r>
      <w:r>
        <w:rPr>
          <w:rFonts w:ascii="Arial" w:hAnsi="Arial"/>
          <w:color w:val="1F497D" w:themeColor="text2"/>
        </w:rPr>
        <w:t xml:space="preserve">ή </w:t>
      </w:r>
      <w:r w:rsidR="0040387B">
        <w:rPr>
          <w:rFonts w:ascii="Arial" w:hAnsi="Arial"/>
          <w:color w:val="1F497D" w:themeColor="text2"/>
        </w:rPr>
        <w:t>Π</w:t>
      </w:r>
      <w:r>
        <w:rPr>
          <w:rFonts w:ascii="Arial" w:hAnsi="Arial"/>
          <w:color w:val="1F497D" w:themeColor="text2"/>
        </w:rPr>
        <w:t>εριφερειακό Γραφείο.</w:t>
      </w:r>
    </w:p>
    <w:p w:rsidR="00587BAC" w:rsidRPr="009769BB" w:rsidRDefault="00587BAC" w:rsidP="005E6F10">
      <w:pPr>
        <w:pStyle w:val="ListParagraph"/>
        <w:spacing w:before="120" w:after="0" w:line="360" w:lineRule="auto"/>
        <w:ind w:left="0"/>
        <w:contextualSpacing w:val="0"/>
        <w:jc w:val="both"/>
        <w:rPr>
          <w:rFonts w:ascii="Arial" w:hAnsi="Arial" w:cs="Arial"/>
          <w:color w:val="1F497D" w:themeColor="text2"/>
        </w:rPr>
      </w:pPr>
    </w:p>
    <w:p w:rsidR="00AE6A9D" w:rsidRPr="009769BB" w:rsidRDefault="003E1F5B"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 xml:space="preserve">Στο κείμενο της </w:t>
      </w:r>
      <w:r w:rsidR="00994B6C">
        <w:rPr>
          <w:rFonts w:ascii="Arial" w:hAnsi="Arial"/>
          <w:b/>
          <w:color w:val="1F497D" w:themeColor="text2"/>
        </w:rPr>
        <w:t xml:space="preserve">Κοινής Πρακτικής </w:t>
      </w:r>
      <w:r>
        <w:rPr>
          <w:rFonts w:ascii="Arial" w:hAnsi="Arial"/>
          <w:b/>
          <w:color w:val="1F497D" w:themeColor="text2"/>
        </w:rPr>
        <w:t>περιέχονται συστάσεις και απαιτήσεις. Ποιον σκοπό εξυπηρετεί αυτός ο διαχωρισμός μεταξύ συστάσεων και απαιτήσεων;</w:t>
      </w:r>
    </w:p>
    <w:p w:rsidR="00B168A5" w:rsidRDefault="008335A2" w:rsidP="00D63038">
      <w:pPr>
        <w:spacing w:before="120" w:after="0" w:line="360" w:lineRule="auto"/>
        <w:jc w:val="both"/>
        <w:rPr>
          <w:rFonts w:ascii="Arial" w:hAnsi="Arial" w:cs="Arial"/>
          <w:color w:val="1F497D" w:themeColor="text2"/>
        </w:rPr>
      </w:pPr>
      <w:r>
        <w:rPr>
          <w:rFonts w:ascii="Arial" w:hAnsi="Arial"/>
          <w:color w:val="1F497D" w:themeColor="text2"/>
        </w:rPr>
        <w:t xml:space="preserve">Γενικά, υπάρχουν περιπτώσεις στις οποίες μια διατύπωση επιτακτικού χαρακτήρα (απαίτηση) είναι πιο πρόσφορη από μια διατύπωση συμβουλευτικού χαρακτήρα (σύσταση) και το αντίστροφο. Σε ορισμένες περιπτώσεις (π.χ. συνδυασμός </w:t>
      </w:r>
      <w:r w:rsidR="007E776E">
        <w:rPr>
          <w:rFonts w:ascii="Arial" w:hAnsi="Arial"/>
          <w:color w:val="1F497D" w:themeColor="text2"/>
        </w:rPr>
        <w:t xml:space="preserve">γραφικών παραστάσεων </w:t>
      </w:r>
      <w:r>
        <w:rPr>
          <w:rFonts w:ascii="Arial" w:hAnsi="Arial"/>
          <w:color w:val="1F497D" w:themeColor="text2"/>
        </w:rPr>
        <w:t>και φωτογραφ</w:t>
      </w:r>
      <w:r w:rsidR="0086618D">
        <w:rPr>
          <w:rFonts w:ascii="Arial" w:hAnsi="Arial"/>
          <w:color w:val="1F497D" w:themeColor="text2"/>
        </w:rPr>
        <w:t>ι</w:t>
      </w:r>
      <w:r w:rsidR="007E776E">
        <w:rPr>
          <w:rFonts w:ascii="Arial" w:hAnsi="Arial"/>
          <w:color w:val="1F497D" w:themeColor="text2"/>
        </w:rPr>
        <w:t>ών</w:t>
      </w:r>
      <w:r>
        <w:rPr>
          <w:rFonts w:ascii="Arial" w:hAnsi="Arial"/>
          <w:color w:val="1F497D" w:themeColor="text2"/>
        </w:rPr>
        <w:t xml:space="preserve">), αυτός ο διαχωρισμός στο κείμενο επιτρέπει στα </w:t>
      </w:r>
      <w:r w:rsidR="007E776E">
        <w:rPr>
          <w:rFonts w:ascii="Arial" w:hAnsi="Arial"/>
          <w:color w:val="1F497D" w:themeColor="text2"/>
        </w:rPr>
        <w:t>Γ</w:t>
      </w:r>
      <w:r>
        <w:rPr>
          <w:rFonts w:ascii="Arial" w:hAnsi="Arial"/>
          <w:color w:val="1F497D" w:themeColor="text2"/>
        </w:rPr>
        <w:t xml:space="preserve">ραφεία που υπόκεινται σε νομικούς περιορισμούς να εφαρμόσουν πλήρως την </w:t>
      </w:r>
      <w:r w:rsidR="007E776E">
        <w:rPr>
          <w:rFonts w:ascii="Arial" w:hAnsi="Arial"/>
          <w:color w:val="1F497D" w:themeColor="text2"/>
        </w:rPr>
        <w:t>Κ</w:t>
      </w:r>
      <w:r>
        <w:rPr>
          <w:rFonts w:ascii="Arial" w:hAnsi="Arial"/>
          <w:color w:val="1F497D" w:themeColor="text2"/>
        </w:rPr>
        <w:t xml:space="preserve">οινή </w:t>
      </w:r>
      <w:r w:rsidR="007E776E">
        <w:rPr>
          <w:rFonts w:ascii="Arial" w:hAnsi="Arial"/>
          <w:color w:val="1F497D" w:themeColor="text2"/>
        </w:rPr>
        <w:t>Π</w:t>
      </w:r>
      <w:r>
        <w:rPr>
          <w:rFonts w:ascii="Arial" w:hAnsi="Arial"/>
          <w:color w:val="1F497D" w:themeColor="text2"/>
        </w:rPr>
        <w:t>ρακτική υποδεικνύοντας με σαφήνεια στους χρήστες τους την προτιμώμενη εναρμονισμένη προσέγγιση, χωρίς να παρεκκλίνουν από την εθνική τους νομοθεσία.</w:t>
      </w:r>
    </w:p>
    <w:p w:rsidR="00D20F17" w:rsidRPr="009769BB" w:rsidRDefault="00D20F17" w:rsidP="00633599">
      <w:pPr>
        <w:spacing w:before="120" w:after="0" w:line="360" w:lineRule="auto"/>
        <w:jc w:val="both"/>
        <w:rPr>
          <w:rFonts w:ascii="Arial" w:hAnsi="Arial" w:cs="Arial"/>
          <w:color w:val="1F497D" w:themeColor="text2"/>
        </w:rPr>
      </w:pPr>
    </w:p>
    <w:p w:rsidR="00A04169" w:rsidRPr="00007063" w:rsidRDefault="00A04169" w:rsidP="00B168A5">
      <w:pPr>
        <w:pStyle w:val="ListParagraph"/>
        <w:keepNext/>
        <w:numPr>
          <w:ilvl w:val="0"/>
          <w:numId w:val="6"/>
        </w:numPr>
        <w:spacing w:before="120" w:after="0" w:line="360" w:lineRule="auto"/>
        <w:jc w:val="both"/>
        <w:rPr>
          <w:rFonts w:ascii="Arial" w:hAnsi="Arial" w:cs="Arial"/>
          <w:b/>
          <w:bCs/>
          <w:color w:val="1F497D" w:themeColor="text2"/>
        </w:rPr>
      </w:pPr>
      <w:r>
        <w:rPr>
          <w:rFonts w:ascii="Arial" w:hAnsi="Arial"/>
          <w:b/>
          <w:color w:val="1F497D" w:themeColor="text2"/>
        </w:rPr>
        <w:lastRenderedPageBreak/>
        <w:t xml:space="preserve">Θα επηρεάσει η </w:t>
      </w:r>
      <w:r w:rsidR="00707229">
        <w:rPr>
          <w:rFonts w:ascii="Arial" w:hAnsi="Arial"/>
          <w:b/>
          <w:color w:val="1F497D" w:themeColor="text2"/>
        </w:rPr>
        <w:t>Κ</w:t>
      </w:r>
      <w:r>
        <w:rPr>
          <w:rFonts w:ascii="Arial" w:hAnsi="Arial"/>
          <w:b/>
          <w:color w:val="1F497D" w:themeColor="text2"/>
        </w:rPr>
        <w:t xml:space="preserve">οινή </w:t>
      </w:r>
      <w:r w:rsidR="00707229">
        <w:rPr>
          <w:rFonts w:ascii="Arial" w:hAnsi="Arial"/>
          <w:b/>
          <w:color w:val="1F497D" w:themeColor="text2"/>
        </w:rPr>
        <w:t>Πρακτική</w:t>
      </w:r>
      <w:r>
        <w:rPr>
          <w:rFonts w:ascii="Arial" w:hAnsi="Arial"/>
          <w:b/>
          <w:color w:val="1F497D" w:themeColor="text2"/>
        </w:rPr>
        <w:t xml:space="preserve"> τις αιτήσεις που εκκρεμούν κατά την ημερομηνία υλοποίησης της;</w:t>
      </w:r>
    </w:p>
    <w:p w:rsidR="00B168A5" w:rsidRDefault="00A04169" w:rsidP="00AA3371">
      <w:pPr>
        <w:spacing w:before="120" w:after="0" w:line="360" w:lineRule="auto"/>
        <w:jc w:val="both"/>
        <w:rPr>
          <w:rFonts w:ascii="Arial" w:hAnsi="Arial" w:cs="Arial"/>
          <w:bCs/>
          <w:color w:val="1F497D" w:themeColor="text2"/>
        </w:rPr>
      </w:pPr>
      <w:r>
        <w:rPr>
          <w:rFonts w:ascii="Arial" w:hAnsi="Arial"/>
          <w:color w:val="1F497D" w:themeColor="text2"/>
        </w:rPr>
        <w:t xml:space="preserve">Οι διαδικασίες του κάθε συμμετέχοντος </w:t>
      </w:r>
      <w:r w:rsidR="00707229">
        <w:rPr>
          <w:rFonts w:ascii="Arial" w:hAnsi="Arial"/>
          <w:color w:val="1F497D" w:themeColor="text2"/>
        </w:rPr>
        <w:t>Γ</w:t>
      </w:r>
      <w:r>
        <w:rPr>
          <w:rFonts w:ascii="Arial" w:hAnsi="Arial"/>
          <w:color w:val="1F497D" w:themeColor="text2"/>
        </w:rPr>
        <w:t xml:space="preserve">ραφείου που θα επηρεαστούν από την </w:t>
      </w:r>
      <w:r w:rsidR="00707229">
        <w:rPr>
          <w:rFonts w:ascii="Arial" w:hAnsi="Arial"/>
          <w:color w:val="1F497D" w:themeColor="text2"/>
        </w:rPr>
        <w:t>Κ</w:t>
      </w:r>
      <w:r>
        <w:rPr>
          <w:rFonts w:ascii="Arial" w:hAnsi="Arial"/>
          <w:color w:val="1F497D" w:themeColor="text2"/>
        </w:rPr>
        <w:t xml:space="preserve">οινή </w:t>
      </w:r>
      <w:r w:rsidR="00707229">
        <w:rPr>
          <w:rFonts w:ascii="Arial" w:hAnsi="Arial"/>
          <w:color w:val="1F497D" w:themeColor="text2"/>
        </w:rPr>
        <w:t>Π</w:t>
      </w:r>
      <w:r>
        <w:rPr>
          <w:rFonts w:ascii="Arial" w:hAnsi="Arial"/>
          <w:color w:val="1F497D" w:themeColor="text2"/>
        </w:rPr>
        <w:t xml:space="preserve">ρακτική περιγράφονται </w:t>
      </w:r>
      <w:proofErr w:type="spellStart"/>
      <w:r>
        <w:rPr>
          <w:rFonts w:ascii="Arial" w:hAnsi="Arial"/>
          <w:color w:val="1F497D" w:themeColor="text2"/>
        </w:rPr>
        <w:t>στην</w:t>
      </w:r>
      <w:r w:rsidR="00994B6C">
        <w:rPr>
          <w:rFonts w:ascii="Arial" w:hAnsi="Arial"/>
          <w:color w:val="1F497D" w:themeColor="text2"/>
        </w:rPr>
        <w:t>Κ</w:t>
      </w:r>
      <w:r w:rsidR="0086618D">
        <w:rPr>
          <w:rFonts w:ascii="Arial" w:hAnsi="Arial"/>
          <w:color w:val="1F497D" w:themeColor="text2"/>
        </w:rPr>
        <w:t>οινή</w:t>
      </w:r>
      <w:r w:rsidR="00994B6C">
        <w:rPr>
          <w:rFonts w:ascii="Arial" w:hAnsi="Arial"/>
          <w:color w:val="1F497D" w:themeColor="text2"/>
        </w:rPr>
        <w:t>Ανακοίνωση</w:t>
      </w:r>
      <w:proofErr w:type="spellEnd"/>
      <w:r w:rsidR="00994B6C">
        <w:rPr>
          <w:rFonts w:ascii="Arial" w:hAnsi="Arial"/>
          <w:color w:val="1F497D" w:themeColor="text2"/>
        </w:rPr>
        <w:t xml:space="preserve"> </w:t>
      </w:r>
      <w:r>
        <w:rPr>
          <w:rFonts w:ascii="Arial" w:hAnsi="Arial"/>
          <w:color w:val="1F497D" w:themeColor="text2"/>
        </w:rPr>
        <w:t>σχετικά με το έργο «</w:t>
      </w:r>
      <w:r>
        <w:rPr>
          <w:rFonts w:ascii="Arial" w:hAnsi="Arial"/>
          <w:i/>
          <w:color w:val="1F497D" w:themeColor="text2"/>
        </w:rPr>
        <w:t>CP6 - Σύγκλιση των γραφικών αναπαραστάσεων σχεδίων ή υποδειγμάτων</w:t>
      </w:r>
      <w:r>
        <w:rPr>
          <w:rFonts w:ascii="Arial" w:hAnsi="Arial"/>
          <w:color w:val="1F497D" w:themeColor="text2"/>
        </w:rPr>
        <w:t>».</w:t>
      </w:r>
    </w:p>
    <w:p w:rsidR="00B168A5" w:rsidRDefault="00A04169" w:rsidP="00AA3371">
      <w:pPr>
        <w:spacing w:before="120" w:after="0" w:line="360" w:lineRule="auto"/>
        <w:jc w:val="both"/>
        <w:rPr>
          <w:rFonts w:ascii="Arial" w:hAnsi="Arial" w:cs="Arial"/>
          <w:bCs/>
          <w:color w:val="1F497D" w:themeColor="text2"/>
        </w:rPr>
      </w:pPr>
      <w:r>
        <w:rPr>
          <w:rFonts w:ascii="Arial" w:hAnsi="Arial"/>
          <w:color w:val="1F497D" w:themeColor="text2"/>
        </w:rPr>
        <w:t xml:space="preserve">Περαιτέρω πληροφορίες σχετικά με το συγκεκριμένο ζήτημα παρέχονται από το εκάστοτε συμμετέχον </w:t>
      </w:r>
      <w:r w:rsidR="00707229">
        <w:rPr>
          <w:rFonts w:ascii="Arial" w:hAnsi="Arial"/>
          <w:color w:val="1F497D" w:themeColor="text2"/>
        </w:rPr>
        <w:t>Γ</w:t>
      </w:r>
      <w:r>
        <w:rPr>
          <w:rFonts w:ascii="Arial" w:hAnsi="Arial"/>
          <w:color w:val="1F497D" w:themeColor="text2"/>
        </w:rPr>
        <w:t>ραφείο.</w:t>
      </w:r>
    </w:p>
    <w:p w:rsidR="00BD060C" w:rsidRDefault="00BD060C" w:rsidP="00AA3371">
      <w:pPr>
        <w:spacing w:before="120" w:after="0" w:line="360" w:lineRule="auto"/>
        <w:jc w:val="both"/>
        <w:rPr>
          <w:rFonts w:ascii="Arial" w:hAnsi="Arial" w:cs="Arial"/>
          <w:bCs/>
          <w:color w:val="1F497D" w:themeColor="text2"/>
        </w:rPr>
      </w:pPr>
    </w:p>
    <w:p w:rsidR="001D35C0" w:rsidRPr="001D4998" w:rsidRDefault="00A04169"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Ποια ήταν η συμμετοχή των χρηστών στο έργο;</w:t>
      </w:r>
    </w:p>
    <w:p w:rsidR="00B168A5" w:rsidRDefault="001D35C0" w:rsidP="001D35C0">
      <w:pPr>
        <w:pStyle w:val="ListParagraph"/>
        <w:spacing w:before="120" w:after="0" w:line="360" w:lineRule="auto"/>
        <w:ind w:left="0"/>
        <w:jc w:val="both"/>
        <w:rPr>
          <w:rFonts w:ascii="Arial" w:hAnsi="Arial" w:cs="Arial"/>
          <w:color w:val="1F497D" w:themeColor="text2"/>
        </w:rPr>
      </w:pPr>
      <w:r>
        <w:rPr>
          <w:rFonts w:ascii="Arial" w:hAnsi="Arial"/>
          <w:color w:val="1F497D" w:themeColor="text2"/>
        </w:rPr>
        <w:t xml:space="preserve">Στην ομάδα εργασίας έλαβαν μέρος εκπρόσωποι δύο </w:t>
      </w:r>
      <w:r w:rsidR="00707229">
        <w:rPr>
          <w:rFonts w:ascii="Arial" w:hAnsi="Arial"/>
          <w:color w:val="1F497D" w:themeColor="text2"/>
        </w:rPr>
        <w:t>Ε</w:t>
      </w:r>
      <w:r>
        <w:rPr>
          <w:rFonts w:ascii="Arial" w:hAnsi="Arial"/>
          <w:color w:val="1F497D" w:themeColor="text2"/>
        </w:rPr>
        <w:t xml:space="preserve">νώσεων </w:t>
      </w:r>
      <w:r w:rsidR="00707229">
        <w:rPr>
          <w:rFonts w:ascii="Arial" w:hAnsi="Arial"/>
          <w:color w:val="1F497D" w:themeColor="text2"/>
        </w:rPr>
        <w:t>Χ</w:t>
      </w:r>
      <w:r>
        <w:rPr>
          <w:rFonts w:ascii="Arial" w:hAnsi="Arial"/>
          <w:color w:val="1F497D" w:themeColor="text2"/>
        </w:rPr>
        <w:t>ρηστών (FICPI και APRAM) ως παρατηρητές από την αρχή του έργου, οι οποίοι είχαν πρόσβαση σε όλα τα έγγραφα καθ' όλη τη διάρκεια της διαδικασίας. Περαιτέρω, καλούνταν πάντοτε να διατυπώσουν τις παρατηρήσεις τους.</w:t>
      </w:r>
    </w:p>
    <w:p w:rsidR="001D35C0" w:rsidRPr="001D35C0" w:rsidRDefault="001D35C0" w:rsidP="001D35C0">
      <w:pPr>
        <w:spacing w:before="120" w:after="0" w:line="360" w:lineRule="auto"/>
        <w:jc w:val="both"/>
        <w:rPr>
          <w:rFonts w:ascii="Arial" w:hAnsi="Arial" w:cs="Arial"/>
          <w:color w:val="1F497D" w:themeColor="text2"/>
        </w:rPr>
      </w:pPr>
      <w:r>
        <w:rPr>
          <w:rFonts w:ascii="Arial" w:hAnsi="Arial"/>
          <w:color w:val="1F497D" w:themeColor="text2"/>
        </w:rPr>
        <w:t xml:space="preserve">Τα συμπεράσματα δημοσιεύτηκαν σε διάφορα στάδια, ενθαρρύνοντας τους ενδιαφερόμενους να εξετάσουν το έγγραφο, να το διαβιβάσουν σε οποιοδήποτε πρόσωπο θεωρούσαν ότι θα είχε άποψη σχετικά με αυτό και να διατυπώσουν τις παρατηρήσεις τους, ούτως ώστε να διασφαλιστεί ότι τυχόν ανησυχίες θα μπορούσαν να εξεταστούν και να αναλυθούν από την </w:t>
      </w:r>
      <w:r w:rsidR="00707229">
        <w:rPr>
          <w:rFonts w:ascii="Arial" w:hAnsi="Arial"/>
          <w:color w:val="1F497D" w:themeColor="text2"/>
        </w:rPr>
        <w:t>Ο</w:t>
      </w:r>
      <w:r>
        <w:rPr>
          <w:rFonts w:ascii="Arial" w:hAnsi="Arial"/>
          <w:color w:val="1F497D" w:themeColor="text2"/>
        </w:rPr>
        <w:t xml:space="preserve">μάδα </w:t>
      </w:r>
      <w:r w:rsidR="00707229">
        <w:rPr>
          <w:rFonts w:ascii="Arial" w:hAnsi="Arial"/>
          <w:color w:val="1F497D" w:themeColor="text2"/>
        </w:rPr>
        <w:t>Ε</w:t>
      </w:r>
      <w:r>
        <w:rPr>
          <w:rFonts w:ascii="Arial" w:hAnsi="Arial"/>
          <w:color w:val="1F497D" w:themeColor="text2"/>
        </w:rPr>
        <w:t>ργασίας.</w:t>
      </w:r>
    </w:p>
    <w:p w:rsidR="00B168A5" w:rsidRDefault="001D35C0" w:rsidP="001D35C0">
      <w:pPr>
        <w:spacing w:before="120" w:after="0" w:line="360" w:lineRule="auto"/>
        <w:jc w:val="both"/>
        <w:rPr>
          <w:rFonts w:ascii="Arial" w:hAnsi="Arial" w:cs="Arial"/>
          <w:color w:val="1F497D" w:themeColor="text2"/>
        </w:rPr>
      </w:pPr>
      <w:r>
        <w:rPr>
          <w:rFonts w:ascii="Arial" w:hAnsi="Arial"/>
          <w:color w:val="1F497D" w:themeColor="text2"/>
        </w:rPr>
        <w:t xml:space="preserve">Όλες οι </w:t>
      </w:r>
      <w:r w:rsidR="00707229">
        <w:rPr>
          <w:rFonts w:ascii="Arial" w:hAnsi="Arial"/>
          <w:color w:val="1F497D" w:themeColor="text2"/>
        </w:rPr>
        <w:t>Δ</w:t>
      </w:r>
      <w:r>
        <w:rPr>
          <w:rFonts w:ascii="Arial" w:hAnsi="Arial"/>
          <w:color w:val="1F497D" w:themeColor="text2"/>
        </w:rPr>
        <w:t xml:space="preserve">ιεθνείς </w:t>
      </w:r>
      <w:r w:rsidR="00707229">
        <w:rPr>
          <w:rFonts w:ascii="Arial" w:hAnsi="Arial"/>
          <w:color w:val="1F497D" w:themeColor="text2"/>
        </w:rPr>
        <w:t>Ε</w:t>
      </w:r>
      <w:r>
        <w:rPr>
          <w:rFonts w:ascii="Arial" w:hAnsi="Arial"/>
          <w:color w:val="1F497D" w:themeColor="text2"/>
        </w:rPr>
        <w:t xml:space="preserve">νώσεις </w:t>
      </w:r>
      <w:r w:rsidR="00707229">
        <w:rPr>
          <w:rFonts w:ascii="Arial" w:hAnsi="Arial"/>
          <w:color w:val="1F497D" w:themeColor="text2"/>
        </w:rPr>
        <w:t>Χ</w:t>
      </w:r>
      <w:r>
        <w:rPr>
          <w:rFonts w:ascii="Arial" w:hAnsi="Arial"/>
          <w:color w:val="1F497D" w:themeColor="text2"/>
        </w:rPr>
        <w:t xml:space="preserve">ρηστών κλήθηκαν να συμμετάσχουν σε ειδική συνεδρίαση που έλαβε χώρα τον Ιούνιο του 2015 στις Βρυξέλλες. Τους παρουσιάστηκε σχέδιο της </w:t>
      </w:r>
      <w:r w:rsidR="00707229">
        <w:rPr>
          <w:rFonts w:ascii="Arial" w:hAnsi="Arial"/>
          <w:color w:val="1F497D" w:themeColor="text2"/>
        </w:rPr>
        <w:t>Κ</w:t>
      </w:r>
      <w:r>
        <w:rPr>
          <w:rFonts w:ascii="Arial" w:hAnsi="Arial"/>
          <w:color w:val="1F497D" w:themeColor="text2"/>
        </w:rPr>
        <w:t xml:space="preserve">οινής </w:t>
      </w:r>
      <w:r w:rsidR="00707229">
        <w:rPr>
          <w:rFonts w:ascii="Arial" w:hAnsi="Arial"/>
          <w:color w:val="1F497D" w:themeColor="text2"/>
        </w:rPr>
        <w:t>Π</w:t>
      </w:r>
      <w:r>
        <w:rPr>
          <w:rFonts w:ascii="Arial" w:hAnsi="Arial"/>
          <w:color w:val="1F497D" w:themeColor="text2"/>
        </w:rPr>
        <w:t>ρακτικής και διατύπωσαν άμεσα τις παρατηρήσεις τους επί των αρχών. Στη συνεδρίαση παρέστησαν εκπρόσωποι των ενώσεων APRAM, ECTA, FICPI, GRUR, INTA, ITMA, MARQUES και UNION IP.</w:t>
      </w:r>
    </w:p>
    <w:p w:rsidR="00A04169" w:rsidRPr="009769BB" w:rsidRDefault="00A04169" w:rsidP="00587BAC">
      <w:pPr>
        <w:spacing w:before="120" w:after="0" w:line="360" w:lineRule="auto"/>
        <w:jc w:val="both"/>
        <w:rPr>
          <w:rFonts w:ascii="Arial" w:hAnsi="Arial" w:cs="Arial"/>
          <w:bCs/>
          <w:color w:val="1F497D" w:themeColor="text2"/>
        </w:rPr>
      </w:pPr>
    </w:p>
    <w:p w:rsidR="00A04169" w:rsidRPr="00B168A5" w:rsidRDefault="00E34C54" w:rsidP="00B168A5">
      <w:pPr>
        <w:pStyle w:val="ListParagraph"/>
        <w:keepNext/>
        <w:numPr>
          <w:ilvl w:val="0"/>
          <w:numId w:val="7"/>
        </w:numPr>
        <w:spacing w:after="120"/>
        <w:ind w:left="284" w:hanging="284"/>
        <w:contextualSpacing w:val="0"/>
        <w:rPr>
          <w:rFonts w:ascii="Arial" w:hAnsi="Arial" w:cs="Arial"/>
          <w:b/>
          <w:color w:val="1F497D" w:themeColor="text2"/>
        </w:rPr>
      </w:pPr>
      <w:r>
        <w:rPr>
          <w:rFonts w:ascii="Arial" w:hAnsi="Arial"/>
          <w:b/>
          <w:color w:val="1F497D" w:themeColor="text2"/>
        </w:rPr>
        <w:t>ΑΠΟΠΟΙΗΣΕΙΣ</w:t>
      </w:r>
      <w:r w:rsidR="00A04169">
        <w:rPr>
          <w:rFonts w:ascii="Arial" w:hAnsi="Arial"/>
          <w:b/>
          <w:color w:val="1F497D" w:themeColor="text2"/>
        </w:rPr>
        <w:t xml:space="preserve"> ΔΙΚΑΙΩΜΑΤΩΝ:</w:t>
      </w:r>
    </w:p>
    <w:p w:rsidR="00AA3371" w:rsidRPr="009769BB" w:rsidRDefault="00AA3371" w:rsidP="00587BAC">
      <w:pPr>
        <w:spacing w:before="120" w:after="0" w:line="360" w:lineRule="auto"/>
        <w:jc w:val="both"/>
        <w:rPr>
          <w:rFonts w:ascii="Arial" w:hAnsi="Arial" w:cs="Arial"/>
          <w:b/>
          <w:bCs/>
          <w:color w:val="1F497D" w:themeColor="text2"/>
        </w:rPr>
      </w:pPr>
    </w:p>
    <w:p w:rsidR="008F1B9C" w:rsidRPr="00B168A5" w:rsidRDefault="008F1B9C" w:rsidP="00B168A5">
      <w:pPr>
        <w:pStyle w:val="ListParagraph"/>
        <w:keepNext/>
        <w:numPr>
          <w:ilvl w:val="0"/>
          <w:numId w:val="6"/>
        </w:numPr>
        <w:spacing w:before="120" w:after="0" w:line="360" w:lineRule="auto"/>
        <w:jc w:val="both"/>
        <w:rPr>
          <w:rFonts w:ascii="Arial" w:hAnsi="Arial" w:cs="Arial"/>
          <w:b/>
          <w:bCs/>
          <w:color w:val="1F497D" w:themeColor="text2"/>
        </w:rPr>
      </w:pPr>
      <w:r>
        <w:rPr>
          <w:rFonts w:ascii="Arial" w:hAnsi="Arial"/>
          <w:b/>
          <w:color w:val="1F497D" w:themeColor="text2"/>
        </w:rPr>
        <w:t xml:space="preserve">Εμπίπτουν οι λεκτικές </w:t>
      </w:r>
      <w:r w:rsidR="00E34C54">
        <w:rPr>
          <w:rFonts w:ascii="Arial" w:hAnsi="Arial"/>
          <w:b/>
          <w:color w:val="1F497D" w:themeColor="text2"/>
        </w:rPr>
        <w:t xml:space="preserve">αποποιήσεις </w:t>
      </w:r>
      <w:proofErr w:type="spellStart"/>
      <w:r w:rsidR="00E34C54">
        <w:rPr>
          <w:rFonts w:ascii="Arial" w:hAnsi="Arial"/>
          <w:b/>
          <w:color w:val="1F497D" w:themeColor="text2"/>
        </w:rPr>
        <w:t>δικαιωμάτων</w:t>
      </w:r>
      <w:r>
        <w:rPr>
          <w:rFonts w:ascii="Arial" w:hAnsi="Arial"/>
          <w:b/>
          <w:color w:val="1F497D" w:themeColor="text2"/>
        </w:rPr>
        <w:t>στον</w:t>
      </w:r>
      <w:proofErr w:type="spellEnd"/>
      <w:r>
        <w:rPr>
          <w:rFonts w:ascii="Arial" w:hAnsi="Arial"/>
          <w:b/>
          <w:color w:val="1F497D" w:themeColor="text2"/>
        </w:rPr>
        <w:t xml:space="preserve"> Στόχο 1:  </w:t>
      </w:r>
      <w:r w:rsidR="00E34C54">
        <w:rPr>
          <w:rFonts w:ascii="Arial" w:hAnsi="Arial"/>
          <w:b/>
          <w:color w:val="1F497D" w:themeColor="text2"/>
        </w:rPr>
        <w:t xml:space="preserve">Αποποιήσεις </w:t>
      </w:r>
      <w:r>
        <w:rPr>
          <w:rFonts w:ascii="Arial" w:hAnsi="Arial"/>
          <w:b/>
          <w:color w:val="1F497D" w:themeColor="text2"/>
        </w:rPr>
        <w:t xml:space="preserve"> δικαιωμάτων στο πλαίσιο της </w:t>
      </w:r>
      <w:r w:rsidR="00707229">
        <w:rPr>
          <w:rFonts w:ascii="Arial" w:hAnsi="Arial"/>
          <w:b/>
          <w:color w:val="1F497D" w:themeColor="text2"/>
        </w:rPr>
        <w:t>Κ</w:t>
      </w:r>
      <w:r>
        <w:rPr>
          <w:rFonts w:ascii="Arial" w:hAnsi="Arial"/>
          <w:b/>
          <w:color w:val="1F497D" w:themeColor="text2"/>
        </w:rPr>
        <w:t xml:space="preserve">οινής </w:t>
      </w:r>
      <w:r w:rsidR="00707229">
        <w:rPr>
          <w:rFonts w:ascii="Arial" w:hAnsi="Arial"/>
          <w:b/>
          <w:color w:val="1F497D" w:themeColor="text2"/>
        </w:rPr>
        <w:t>Π</w:t>
      </w:r>
      <w:r>
        <w:rPr>
          <w:rFonts w:ascii="Arial" w:hAnsi="Arial"/>
          <w:b/>
          <w:color w:val="1F497D" w:themeColor="text2"/>
        </w:rPr>
        <w:t xml:space="preserve">ρακτικής; </w:t>
      </w:r>
    </w:p>
    <w:p w:rsidR="00A36A74" w:rsidRDefault="008F1B9C" w:rsidP="00D63038">
      <w:pPr>
        <w:pStyle w:val="ListParagraph"/>
        <w:spacing w:before="120" w:after="0" w:line="360" w:lineRule="auto"/>
        <w:ind w:left="0"/>
        <w:jc w:val="both"/>
        <w:rPr>
          <w:rFonts w:ascii="Arial" w:hAnsi="Arial" w:cs="Arial"/>
          <w:color w:val="1F497D"/>
        </w:rPr>
      </w:pPr>
      <w:r>
        <w:rPr>
          <w:rFonts w:ascii="Arial" w:hAnsi="Arial"/>
          <w:color w:val="1F497D" w:themeColor="text2"/>
        </w:rPr>
        <w:t xml:space="preserve">Όχι, οι λεκτικές </w:t>
      </w:r>
      <w:proofErr w:type="spellStart"/>
      <w:r w:rsidR="00643E1D" w:rsidRPr="001D28BC">
        <w:rPr>
          <w:rFonts w:ascii="Arial" w:hAnsi="Arial"/>
          <w:color w:val="1F497D" w:themeColor="text2"/>
        </w:rPr>
        <w:t>αποποιήσεις</w:t>
      </w:r>
      <w:r>
        <w:rPr>
          <w:rFonts w:ascii="Arial" w:hAnsi="Arial"/>
          <w:color w:val="1F497D" w:themeColor="text2"/>
        </w:rPr>
        <w:t>δικαιωμάτων</w:t>
      </w:r>
      <w:proofErr w:type="spellEnd"/>
      <w:r>
        <w:rPr>
          <w:rFonts w:ascii="Arial" w:hAnsi="Arial"/>
          <w:color w:val="1F497D" w:themeColor="text2"/>
        </w:rPr>
        <w:t xml:space="preserve"> δεν εμπίπτουν στο πεδίο εφαρμογής του έργου. Η </w:t>
      </w:r>
      <w:r w:rsidR="00E34C54">
        <w:rPr>
          <w:rFonts w:ascii="Arial" w:hAnsi="Arial"/>
          <w:color w:val="1F497D" w:themeColor="text2"/>
        </w:rPr>
        <w:t>Κοινή Π</w:t>
      </w:r>
      <w:r>
        <w:rPr>
          <w:rFonts w:ascii="Arial" w:hAnsi="Arial"/>
          <w:color w:val="1F497D" w:themeColor="text2"/>
        </w:rPr>
        <w:t xml:space="preserve">ρακτική καλύπτει μόνο τις γραφικές αναπαραστάσεις σε αιτήσεις σχεδίων ή υποδειγμάτων και, συνεπώς, αφορά μόνο </w:t>
      </w:r>
      <w:r w:rsidR="00643E1D" w:rsidRPr="001D28BC">
        <w:rPr>
          <w:rFonts w:ascii="Arial" w:hAnsi="Arial"/>
          <w:color w:val="1F497D" w:themeColor="text2"/>
        </w:rPr>
        <w:t>αποποιήσεις</w:t>
      </w:r>
      <w:r>
        <w:rPr>
          <w:rFonts w:ascii="Arial" w:hAnsi="Arial"/>
          <w:color w:val="1F497D" w:themeColor="text2"/>
        </w:rPr>
        <w:t xml:space="preserve"> οι οποίες υποδεικνύονται με οπτικές σημάνσεις στις αναπαραστάσεις. Επιπλέον, σύμφωνα με </w:t>
      </w:r>
      <w:r w:rsidR="00D3697D">
        <w:rPr>
          <w:rFonts w:ascii="Arial" w:hAnsi="Arial"/>
          <w:color w:val="1F497D" w:themeColor="text2"/>
        </w:rPr>
        <w:t xml:space="preserve">μία από </w:t>
      </w:r>
      <w:r>
        <w:rPr>
          <w:rFonts w:ascii="Arial" w:hAnsi="Arial"/>
          <w:color w:val="1F497D" w:themeColor="text2"/>
        </w:rPr>
        <w:t xml:space="preserve">τις </w:t>
      </w:r>
      <w:r w:rsidR="00D3697D">
        <w:rPr>
          <w:rFonts w:ascii="Arial" w:hAnsi="Arial"/>
          <w:color w:val="1F497D" w:themeColor="text2"/>
        </w:rPr>
        <w:t>Γ</w:t>
      </w:r>
      <w:r>
        <w:rPr>
          <w:rFonts w:ascii="Arial" w:hAnsi="Arial"/>
          <w:color w:val="1F497D" w:themeColor="text2"/>
        </w:rPr>
        <w:t xml:space="preserve">ενικές </w:t>
      </w:r>
      <w:r w:rsidR="00D3697D">
        <w:rPr>
          <w:rFonts w:ascii="Arial" w:hAnsi="Arial"/>
          <w:color w:val="1F497D" w:themeColor="text2"/>
        </w:rPr>
        <w:t>Σ</w:t>
      </w:r>
      <w:r>
        <w:rPr>
          <w:rFonts w:ascii="Arial" w:hAnsi="Arial"/>
          <w:color w:val="1F497D" w:themeColor="text2"/>
        </w:rPr>
        <w:t xml:space="preserve">υστάσεις σχετικά με την ορθή χρήση των οπτικών </w:t>
      </w:r>
      <w:r w:rsidR="00D3697D">
        <w:rPr>
          <w:rFonts w:ascii="Arial" w:hAnsi="Arial"/>
          <w:color w:val="1F497D" w:themeColor="text2"/>
        </w:rPr>
        <w:t>αποποιήσεων</w:t>
      </w:r>
      <w:r>
        <w:rPr>
          <w:rFonts w:ascii="Arial" w:hAnsi="Arial"/>
          <w:color w:val="1F497D" w:themeColor="text2"/>
        </w:rPr>
        <w:t xml:space="preserve"> (3.1.3 (c)), η οπτική δήλωση πρέπει να είναι κατατοπιστική από μόνη της ως μέρος του συνολικού σχεδίου ή υποδείγματος, </w:t>
      </w:r>
      <w:r>
        <w:rPr>
          <w:rFonts w:ascii="Arial" w:hAnsi="Arial"/>
          <w:color w:val="1F497D" w:themeColor="text2"/>
        </w:rPr>
        <w:lastRenderedPageBreak/>
        <w:t>γεγονός που σημαίνει ότι η ερμηνεία της δεν εξαρτάται από συμπληρωματικές γραπτές πληροφορίες.</w:t>
      </w:r>
    </w:p>
    <w:p w:rsidR="00A04169" w:rsidRPr="009769BB" w:rsidRDefault="00A04169" w:rsidP="00587BAC">
      <w:pPr>
        <w:spacing w:before="120" w:after="0" w:line="360" w:lineRule="auto"/>
        <w:jc w:val="both"/>
        <w:rPr>
          <w:rFonts w:ascii="Arial" w:hAnsi="Arial" w:cs="Arial"/>
          <w:color w:val="1F497D" w:themeColor="text2"/>
        </w:rPr>
      </w:pPr>
    </w:p>
    <w:p w:rsidR="00B168A5" w:rsidRDefault="00C6395B"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 xml:space="preserve">Ενθαρρύνει η </w:t>
      </w:r>
      <w:r w:rsidR="00D3697D">
        <w:rPr>
          <w:rFonts w:ascii="Arial" w:hAnsi="Arial"/>
          <w:b/>
          <w:color w:val="1F497D" w:themeColor="text2"/>
        </w:rPr>
        <w:t>Κ</w:t>
      </w:r>
      <w:r>
        <w:rPr>
          <w:rFonts w:ascii="Arial" w:hAnsi="Arial"/>
          <w:b/>
          <w:color w:val="1F497D" w:themeColor="text2"/>
        </w:rPr>
        <w:t xml:space="preserve">οινή </w:t>
      </w:r>
      <w:r w:rsidR="00D3697D">
        <w:rPr>
          <w:rFonts w:ascii="Arial" w:hAnsi="Arial"/>
          <w:b/>
          <w:color w:val="1F497D" w:themeColor="text2"/>
        </w:rPr>
        <w:t>Π</w:t>
      </w:r>
      <w:r>
        <w:rPr>
          <w:rFonts w:ascii="Arial" w:hAnsi="Arial"/>
          <w:b/>
          <w:color w:val="1F497D" w:themeColor="text2"/>
        </w:rPr>
        <w:t xml:space="preserve">ρακτική τη χρήση συγκεκριμένου τύπου οπτικών </w:t>
      </w:r>
      <w:r w:rsidR="00D3697D">
        <w:rPr>
          <w:rFonts w:ascii="Arial" w:hAnsi="Arial"/>
          <w:b/>
          <w:color w:val="1F497D" w:themeColor="text2"/>
        </w:rPr>
        <w:t>α</w:t>
      </w:r>
      <w:r w:rsidR="0086618D">
        <w:rPr>
          <w:rFonts w:ascii="Arial" w:hAnsi="Arial"/>
          <w:b/>
          <w:color w:val="1F497D" w:themeColor="text2"/>
        </w:rPr>
        <w:t>πο</w:t>
      </w:r>
      <w:r w:rsidR="00D3697D">
        <w:rPr>
          <w:rFonts w:ascii="Arial" w:hAnsi="Arial"/>
          <w:b/>
          <w:color w:val="1F497D" w:themeColor="text2"/>
        </w:rPr>
        <w:t>ποιήσεων δικαιωμάτων</w:t>
      </w:r>
      <w:r>
        <w:rPr>
          <w:rFonts w:ascii="Arial" w:hAnsi="Arial"/>
          <w:b/>
          <w:color w:val="1F497D" w:themeColor="text2"/>
        </w:rPr>
        <w:t>;</w:t>
      </w:r>
    </w:p>
    <w:p w:rsidR="00B168A5" w:rsidRDefault="00C6395B" w:rsidP="00587BAC">
      <w:pPr>
        <w:spacing w:before="120" w:after="0" w:line="360" w:lineRule="auto"/>
        <w:jc w:val="both"/>
        <w:rPr>
          <w:rFonts w:ascii="Arial" w:hAnsi="Arial" w:cs="Arial"/>
          <w:color w:val="1F497D" w:themeColor="text2"/>
        </w:rPr>
      </w:pPr>
      <w:r>
        <w:rPr>
          <w:rFonts w:ascii="Arial" w:hAnsi="Arial"/>
          <w:color w:val="1F497D" w:themeColor="text2"/>
        </w:rPr>
        <w:t xml:space="preserve">Όπως αναφέρεται στις γενικές συστάσεις (3.1.3. (a)), </w:t>
      </w:r>
      <w:r>
        <w:rPr>
          <w:rFonts w:ascii="Arial" w:hAnsi="Arial"/>
          <w:b/>
          <w:color w:val="1F497D" w:themeColor="text2"/>
        </w:rPr>
        <w:t xml:space="preserve">προτιμώνται αναπαραστάσεις στις οποίες </w:t>
      </w:r>
      <w:r w:rsidR="005E30B2">
        <w:rPr>
          <w:rFonts w:ascii="Arial" w:hAnsi="Arial"/>
          <w:b/>
          <w:color w:val="1F497D" w:themeColor="text2"/>
        </w:rPr>
        <w:t xml:space="preserve">αποκαλύπτεται  </w:t>
      </w:r>
      <w:r>
        <w:rPr>
          <w:rFonts w:ascii="Arial" w:hAnsi="Arial"/>
          <w:b/>
          <w:color w:val="1F497D" w:themeColor="text2"/>
        </w:rPr>
        <w:t>μόνο το σχέδιο ή υπόδειγμα για το οποίο διεκδικείται προστασία.</w:t>
      </w:r>
      <w:r>
        <w:rPr>
          <w:rFonts w:ascii="Arial" w:hAnsi="Arial"/>
          <w:color w:val="1F497D" w:themeColor="text2"/>
        </w:rPr>
        <w:t xml:space="preserve"> Εντούτοις, για να γίνουν κατανοητά τα χαρακτηριστικά του σχεδίου ή υποδείγματος για τα οποία διεκδικείται προστασία, είναι ενδεχομένως πρόσφορη η παρουσίαση του σχεδίου ή υποδείγματος στο σύνολό του. Στις περιπτώσεις αυτές </w:t>
      </w:r>
      <w:r>
        <w:rPr>
          <w:rFonts w:ascii="Arial" w:hAnsi="Arial"/>
          <w:b/>
          <w:color w:val="1F497D" w:themeColor="text2"/>
        </w:rPr>
        <w:t>συνιστάται</w:t>
      </w:r>
      <w:r>
        <w:rPr>
          <w:rFonts w:ascii="Arial" w:hAnsi="Arial"/>
          <w:color w:val="1F497D" w:themeColor="text2"/>
        </w:rPr>
        <w:t xml:space="preserve"> η χρήση διακεκομμένων γραμμών (βλ. γενικές συστάσεις 3.1.3. b) και c)). Η χρήση άλλων μορφών </w:t>
      </w:r>
      <w:r w:rsidR="00D3697D">
        <w:rPr>
          <w:rFonts w:ascii="Arial" w:hAnsi="Arial"/>
          <w:color w:val="1F497D" w:themeColor="text2"/>
        </w:rPr>
        <w:t>αποποίησης δικ</w:t>
      </w:r>
      <w:r w:rsidR="0086618D">
        <w:rPr>
          <w:rFonts w:ascii="Arial" w:hAnsi="Arial"/>
          <w:color w:val="1F497D" w:themeColor="text2"/>
        </w:rPr>
        <w:t>α</w:t>
      </w:r>
      <w:r w:rsidR="00D3697D">
        <w:rPr>
          <w:rFonts w:ascii="Arial" w:hAnsi="Arial"/>
          <w:color w:val="1F497D" w:themeColor="text2"/>
        </w:rPr>
        <w:t>ιωμάτων</w:t>
      </w:r>
      <w:r>
        <w:rPr>
          <w:rFonts w:ascii="Arial" w:hAnsi="Arial"/>
          <w:color w:val="1F497D" w:themeColor="text2"/>
        </w:rPr>
        <w:t>, όπως η χρωματική αντίθεση, η χρήση περιγράμματος και η θολή παρουσίαση, επιτρέπεται μόνον όταν -για τεχνικούς λόγους- δεν είναι δυνατή η χρήση των διακεκομμένων γραμμών (για παράδειγμα επειδή χρησιμοποιούνται για να υποδείξουν ραφές σε ενδύματα ή πατρόν, ή όταν χρησιμοποιούνται φωτογραφίες).</w:t>
      </w:r>
    </w:p>
    <w:p w:rsidR="009779B5" w:rsidRPr="009769BB" w:rsidRDefault="009779B5" w:rsidP="00587BAC">
      <w:pPr>
        <w:spacing w:before="120" w:after="0" w:line="360" w:lineRule="auto"/>
        <w:jc w:val="both"/>
        <w:rPr>
          <w:rFonts w:ascii="Arial" w:hAnsi="Arial" w:cs="Arial"/>
          <w:color w:val="1F497D" w:themeColor="text2"/>
        </w:rPr>
      </w:pPr>
    </w:p>
    <w:p w:rsidR="00B168A5" w:rsidRDefault="00A04169"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 xml:space="preserve">Επιτρέπεται η χρήση περισσοτέρων της μίας </w:t>
      </w:r>
      <w:r w:rsidR="002C0703">
        <w:rPr>
          <w:rFonts w:ascii="Arial" w:hAnsi="Arial"/>
          <w:b/>
          <w:color w:val="1F497D" w:themeColor="text2"/>
        </w:rPr>
        <w:t xml:space="preserve">αποποίησης </w:t>
      </w:r>
      <w:r>
        <w:rPr>
          <w:rFonts w:ascii="Arial" w:hAnsi="Arial"/>
          <w:b/>
          <w:color w:val="1F497D" w:themeColor="text2"/>
        </w:rPr>
        <w:t>στην ίδια αναπαράσταση;</w:t>
      </w:r>
    </w:p>
    <w:p w:rsidR="008E7DE7" w:rsidRPr="004C01B9" w:rsidRDefault="00A04169" w:rsidP="00AA3371">
      <w:pPr>
        <w:spacing w:before="120" w:after="0" w:line="360" w:lineRule="auto"/>
        <w:jc w:val="both"/>
        <w:rPr>
          <w:rFonts w:ascii="Arial" w:hAnsi="Arial" w:cs="Arial"/>
          <w:color w:val="1F497D" w:themeColor="text2"/>
        </w:rPr>
      </w:pPr>
      <w:r>
        <w:rPr>
          <w:rFonts w:ascii="Arial" w:hAnsi="Arial"/>
          <w:color w:val="1F497D" w:themeColor="text2"/>
        </w:rPr>
        <w:t xml:space="preserve">Ο συνδυασμός περισσοτέρων </w:t>
      </w:r>
      <w:r w:rsidR="005E30B2">
        <w:rPr>
          <w:rFonts w:ascii="Arial" w:hAnsi="Arial"/>
          <w:color w:val="1F497D" w:themeColor="text2"/>
        </w:rPr>
        <w:t xml:space="preserve">αποποιήσεων δικαιωμάτων </w:t>
      </w:r>
      <w:r>
        <w:rPr>
          <w:rFonts w:ascii="Arial" w:hAnsi="Arial"/>
          <w:color w:val="1F497D" w:themeColor="text2"/>
        </w:rPr>
        <w:t xml:space="preserve"> στην ίδια αναπαράσταση σχεδίου ή υποδείγματος δεν προβλέπεται στην </w:t>
      </w:r>
      <w:r w:rsidR="002C0703">
        <w:rPr>
          <w:rFonts w:ascii="Arial" w:hAnsi="Arial"/>
          <w:color w:val="1F497D" w:themeColor="text2"/>
        </w:rPr>
        <w:t>Κ</w:t>
      </w:r>
      <w:r>
        <w:rPr>
          <w:rFonts w:ascii="Arial" w:hAnsi="Arial"/>
          <w:color w:val="1F497D" w:themeColor="text2"/>
        </w:rPr>
        <w:t xml:space="preserve">οινή </w:t>
      </w:r>
      <w:r w:rsidR="002C0703">
        <w:rPr>
          <w:rFonts w:ascii="Arial" w:hAnsi="Arial"/>
          <w:color w:val="1F497D" w:themeColor="text2"/>
        </w:rPr>
        <w:t>Π</w:t>
      </w:r>
      <w:r>
        <w:rPr>
          <w:rFonts w:ascii="Arial" w:hAnsi="Arial"/>
          <w:color w:val="1F497D" w:themeColor="text2"/>
        </w:rPr>
        <w:t xml:space="preserve">ρακτική. Ωστόσο, εάν συντρέχει τέτοια περίπτωση, εξακολουθούν να ισχύουν οι απαιτήσεις και οι συστάσεις που περιλαμβάνονται στην </w:t>
      </w:r>
      <w:r w:rsidR="002C0703">
        <w:rPr>
          <w:rFonts w:ascii="Arial" w:hAnsi="Arial"/>
          <w:color w:val="1F497D" w:themeColor="text2"/>
        </w:rPr>
        <w:t xml:space="preserve">Κοινή Πρακτική </w:t>
      </w:r>
      <w:r>
        <w:rPr>
          <w:rFonts w:ascii="Arial" w:hAnsi="Arial"/>
          <w:color w:val="1F497D" w:themeColor="text2"/>
        </w:rPr>
        <w:t xml:space="preserve">για κάθε τύπο οπτικής </w:t>
      </w:r>
      <w:r w:rsidR="002C0703">
        <w:rPr>
          <w:rFonts w:ascii="Arial" w:hAnsi="Arial"/>
          <w:color w:val="1F497D" w:themeColor="text2"/>
        </w:rPr>
        <w:t>αποποίησης</w:t>
      </w:r>
      <w:r>
        <w:rPr>
          <w:rFonts w:ascii="Arial" w:hAnsi="Arial"/>
          <w:color w:val="1F497D" w:themeColor="text2"/>
        </w:rPr>
        <w:t>.</w:t>
      </w:r>
    </w:p>
    <w:p w:rsidR="00EC3E7F" w:rsidRPr="00EC3E7F" w:rsidRDefault="00EC3E7F" w:rsidP="00587BAC">
      <w:pPr>
        <w:spacing w:before="120" w:after="0" w:line="360" w:lineRule="auto"/>
        <w:jc w:val="both"/>
        <w:rPr>
          <w:rFonts w:ascii="Arial" w:hAnsi="Arial" w:cs="Arial"/>
          <w:color w:val="1F497D" w:themeColor="text2"/>
          <w:highlight w:val="yellow"/>
        </w:rPr>
      </w:pPr>
    </w:p>
    <w:p w:rsidR="0055607B" w:rsidRPr="00B168A5" w:rsidRDefault="00FD2DF3" w:rsidP="00B168A5">
      <w:pPr>
        <w:pStyle w:val="ListParagraph"/>
        <w:keepNext/>
        <w:numPr>
          <w:ilvl w:val="0"/>
          <w:numId w:val="6"/>
        </w:numPr>
        <w:spacing w:before="120" w:after="0" w:line="360" w:lineRule="auto"/>
        <w:jc w:val="both"/>
        <w:rPr>
          <w:rFonts w:ascii="Arial" w:hAnsi="Arial" w:cs="Arial"/>
          <w:b/>
          <w:color w:val="1F497D" w:themeColor="text2"/>
        </w:rPr>
      </w:pPr>
      <w:bookmarkStart w:id="14" w:name="_Toc433013583"/>
      <w:r>
        <w:rPr>
          <w:rFonts w:ascii="Arial" w:hAnsi="Arial"/>
          <w:b/>
          <w:color w:val="1F497D" w:themeColor="text2"/>
        </w:rPr>
        <w:t xml:space="preserve">Εάν σε κάποια αίτηση για σχέδιο ή υπόδειγμα ο καταθέτης προβεί σε οπτική </w:t>
      </w:r>
      <w:r w:rsidR="00A619EA">
        <w:rPr>
          <w:rFonts w:ascii="Arial" w:hAnsi="Arial"/>
          <w:b/>
          <w:color w:val="1F497D" w:themeColor="text2"/>
        </w:rPr>
        <w:t>αποποίηση δικαιώματος</w:t>
      </w:r>
      <w:r>
        <w:rPr>
          <w:rFonts w:ascii="Arial" w:hAnsi="Arial"/>
          <w:b/>
          <w:color w:val="1F497D" w:themeColor="text2"/>
        </w:rPr>
        <w:t xml:space="preserve"> σε μορφή που δεν περιλαμβάνεται στην </w:t>
      </w:r>
      <w:r w:rsidR="00A619EA">
        <w:rPr>
          <w:rFonts w:ascii="Arial" w:hAnsi="Arial"/>
          <w:b/>
          <w:color w:val="1F497D" w:themeColor="text2"/>
        </w:rPr>
        <w:t>Κοινή Πρακτική</w:t>
      </w:r>
      <w:r>
        <w:rPr>
          <w:rFonts w:ascii="Arial" w:hAnsi="Arial"/>
          <w:b/>
          <w:color w:val="1F497D" w:themeColor="text2"/>
        </w:rPr>
        <w:t xml:space="preserve">, μπορούν τα </w:t>
      </w:r>
      <w:r w:rsidR="004A17D5">
        <w:rPr>
          <w:rFonts w:ascii="Arial" w:hAnsi="Arial"/>
          <w:b/>
          <w:color w:val="1F497D" w:themeColor="text2"/>
        </w:rPr>
        <w:t xml:space="preserve">Γραφεία </w:t>
      </w:r>
      <w:r>
        <w:rPr>
          <w:rFonts w:ascii="Arial" w:hAnsi="Arial"/>
          <w:b/>
          <w:color w:val="1F497D" w:themeColor="text2"/>
        </w:rPr>
        <w:t xml:space="preserve">να εφαρμόσουν τις αρχές της </w:t>
      </w:r>
      <w:r w:rsidR="00A619EA">
        <w:rPr>
          <w:rFonts w:ascii="Arial" w:hAnsi="Arial"/>
          <w:b/>
          <w:color w:val="1F497D" w:themeColor="text2"/>
        </w:rPr>
        <w:t xml:space="preserve">Κοινής Πρακτικής </w:t>
      </w:r>
      <w:r>
        <w:rPr>
          <w:rFonts w:ascii="Arial" w:hAnsi="Arial"/>
          <w:b/>
          <w:color w:val="1F497D" w:themeColor="text2"/>
        </w:rPr>
        <w:t>κατ' αναλογία;</w:t>
      </w:r>
      <w:bookmarkEnd w:id="14"/>
    </w:p>
    <w:p w:rsidR="0055607B" w:rsidRPr="0055607B" w:rsidRDefault="00FD2DF3" w:rsidP="0055607B">
      <w:pPr>
        <w:spacing w:before="120" w:after="0" w:line="360" w:lineRule="auto"/>
        <w:jc w:val="both"/>
        <w:rPr>
          <w:rFonts w:ascii="Arial" w:hAnsi="Arial" w:cs="Arial"/>
          <w:color w:val="1F497D" w:themeColor="text2"/>
        </w:rPr>
      </w:pPr>
      <w:r>
        <w:rPr>
          <w:rFonts w:ascii="Arial" w:hAnsi="Arial"/>
          <w:color w:val="1F497D" w:themeColor="text2"/>
        </w:rPr>
        <w:t xml:space="preserve">Σε περίπτωση που κάποιο </w:t>
      </w:r>
      <w:r w:rsidR="00A619EA">
        <w:rPr>
          <w:rFonts w:ascii="Arial" w:hAnsi="Arial"/>
          <w:color w:val="1F497D" w:themeColor="text2"/>
        </w:rPr>
        <w:t xml:space="preserve">Γραφείο </w:t>
      </w:r>
      <w:r>
        <w:rPr>
          <w:rFonts w:ascii="Arial" w:hAnsi="Arial"/>
          <w:color w:val="1F497D" w:themeColor="text2"/>
        </w:rPr>
        <w:t xml:space="preserve">ΔΙ της ΕΕ παραλάβει αίτηση η οποία περιέχει οπτική </w:t>
      </w:r>
      <w:r w:rsidR="00643E1D" w:rsidRPr="009C4EDA">
        <w:rPr>
          <w:rFonts w:ascii="Arial" w:hAnsi="Arial"/>
          <w:color w:val="1F497D" w:themeColor="text2"/>
        </w:rPr>
        <w:t xml:space="preserve">αποποίηση </w:t>
      </w:r>
      <w:proofErr w:type="spellStart"/>
      <w:r w:rsidR="00643E1D" w:rsidRPr="009C4EDA">
        <w:rPr>
          <w:rFonts w:ascii="Arial" w:hAnsi="Arial"/>
          <w:color w:val="1F497D" w:themeColor="text2"/>
        </w:rPr>
        <w:t>δικαιώματος</w:t>
      </w:r>
      <w:r>
        <w:rPr>
          <w:rFonts w:ascii="Arial" w:hAnsi="Arial"/>
          <w:color w:val="1F497D" w:themeColor="text2"/>
        </w:rPr>
        <w:t>σε</w:t>
      </w:r>
      <w:proofErr w:type="spellEnd"/>
      <w:r>
        <w:rPr>
          <w:rFonts w:ascii="Arial" w:hAnsi="Arial"/>
          <w:color w:val="1F497D" w:themeColor="text2"/>
        </w:rPr>
        <w:t xml:space="preserve"> μορφή που δεν περιλαμβάνεται στην </w:t>
      </w:r>
      <w:r w:rsidR="00A619EA">
        <w:rPr>
          <w:rFonts w:ascii="Arial" w:hAnsi="Arial"/>
          <w:color w:val="1F497D" w:themeColor="text2"/>
        </w:rPr>
        <w:t>Κοινή Πρακτική</w:t>
      </w:r>
      <w:r>
        <w:rPr>
          <w:rFonts w:ascii="Arial" w:hAnsi="Arial"/>
          <w:color w:val="1F497D" w:themeColor="text2"/>
        </w:rPr>
        <w:t xml:space="preserve">, το </w:t>
      </w:r>
      <w:r w:rsidR="004A17D5">
        <w:rPr>
          <w:rFonts w:ascii="Arial" w:hAnsi="Arial"/>
          <w:color w:val="1F497D" w:themeColor="text2"/>
        </w:rPr>
        <w:t xml:space="preserve">Γραφείο </w:t>
      </w:r>
      <w:r>
        <w:rPr>
          <w:rFonts w:ascii="Arial" w:hAnsi="Arial"/>
          <w:color w:val="1F497D" w:themeColor="text2"/>
        </w:rPr>
        <w:t xml:space="preserve">μπορεί να εφαρμόσει τις αρχές της </w:t>
      </w:r>
      <w:r w:rsidR="00A619EA">
        <w:rPr>
          <w:rFonts w:ascii="Arial" w:hAnsi="Arial"/>
          <w:color w:val="1F497D" w:themeColor="text2"/>
        </w:rPr>
        <w:t xml:space="preserve">Κοινής Πρακτικής </w:t>
      </w:r>
      <w:r>
        <w:rPr>
          <w:rFonts w:ascii="Arial" w:hAnsi="Arial"/>
          <w:color w:val="1F497D" w:themeColor="text2"/>
        </w:rPr>
        <w:t>κατ' αναλογία (Γενικές συστάσεις (3.1.3.)). «</w:t>
      </w:r>
      <w:r>
        <w:rPr>
          <w:rFonts w:ascii="Arial" w:hAnsi="Arial"/>
          <w:i/>
          <w:color w:val="1F497D" w:themeColor="text2"/>
        </w:rPr>
        <w:t xml:space="preserve">Ορθή χρήση: η οπτική </w:t>
      </w:r>
      <w:r w:rsidR="00643E1D" w:rsidRPr="009C4EDA">
        <w:rPr>
          <w:rFonts w:ascii="Arial" w:hAnsi="Arial"/>
          <w:color w:val="1F497D" w:themeColor="text2"/>
        </w:rPr>
        <w:t xml:space="preserve">αποποίηση </w:t>
      </w:r>
      <w:proofErr w:type="spellStart"/>
      <w:r w:rsidR="00643E1D" w:rsidRPr="009C4EDA">
        <w:rPr>
          <w:rFonts w:ascii="Arial" w:hAnsi="Arial"/>
          <w:color w:val="1F497D" w:themeColor="text2"/>
        </w:rPr>
        <w:t>δικαιώματος</w:t>
      </w:r>
      <w:r>
        <w:rPr>
          <w:rFonts w:ascii="Arial" w:hAnsi="Arial"/>
          <w:i/>
          <w:color w:val="1F497D" w:themeColor="text2"/>
        </w:rPr>
        <w:t>πρέπει</w:t>
      </w:r>
      <w:proofErr w:type="spellEnd"/>
      <w:r>
        <w:rPr>
          <w:rFonts w:ascii="Arial" w:hAnsi="Arial"/>
          <w:i/>
          <w:color w:val="1F497D" w:themeColor="text2"/>
        </w:rPr>
        <w:t xml:space="preserve"> να είναι ευκρινής και </w:t>
      </w:r>
      <w:r w:rsidR="00A619EA">
        <w:rPr>
          <w:rFonts w:ascii="Arial" w:hAnsi="Arial"/>
          <w:i/>
          <w:color w:val="1F497D" w:themeColor="text2"/>
        </w:rPr>
        <w:t xml:space="preserve">προφανής </w:t>
      </w:r>
      <w:r>
        <w:rPr>
          <w:rFonts w:ascii="Arial" w:hAnsi="Arial"/>
          <w:i/>
          <w:color w:val="1F497D" w:themeColor="text2"/>
        </w:rPr>
        <w:t xml:space="preserve">στην αναπαράσταση του σχεδίου ή υποδείγματος. Τα χαρακτηριστικά για τα οποία </w:t>
      </w:r>
      <w:r>
        <w:rPr>
          <w:rFonts w:ascii="Arial" w:hAnsi="Arial"/>
          <w:i/>
          <w:color w:val="1F497D" w:themeColor="text2"/>
        </w:rPr>
        <w:lastRenderedPageBreak/>
        <w:t>διεκδικείται προστασία πρέπει να διακρίνονται ευκρινώς από τα χαρακτηριστικά για τα οποία δεν διεκδικείται προστασία»</w:t>
      </w:r>
      <w:r>
        <w:rPr>
          <w:rFonts w:ascii="Arial" w:hAnsi="Arial"/>
          <w:color w:val="1F497D" w:themeColor="text2"/>
        </w:rPr>
        <w:t>).</w:t>
      </w:r>
    </w:p>
    <w:p w:rsidR="00950136" w:rsidRPr="009769BB" w:rsidRDefault="00950136" w:rsidP="0055607B">
      <w:pPr>
        <w:spacing w:before="120" w:after="0" w:line="360" w:lineRule="auto"/>
        <w:jc w:val="both"/>
        <w:rPr>
          <w:rFonts w:ascii="Arial" w:hAnsi="Arial" w:cs="Arial"/>
          <w:color w:val="1F497D" w:themeColor="text2"/>
        </w:rPr>
      </w:pPr>
    </w:p>
    <w:p w:rsidR="009370C5" w:rsidRDefault="0035145A" w:rsidP="00B168A5">
      <w:pPr>
        <w:pStyle w:val="ListParagraph"/>
        <w:keepNext/>
        <w:numPr>
          <w:ilvl w:val="0"/>
          <w:numId w:val="7"/>
        </w:numPr>
        <w:spacing w:after="120"/>
        <w:ind w:left="284" w:hanging="284"/>
        <w:contextualSpacing w:val="0"/>
        <w:jc w:val="both"/>
        <w:rPr>
          <w:rFonts w:ascii="Arial" w:hAnsi="Arial" w:cs="Arial"/>
          <w:b/>
          <w:color w:val="1F497D" w:themeColor="text2"/>
        </w:rPr>
      </w:pPr>
      <w:r>
        <w:rPr>
          <w:rFonts w:ascii="Arial" w:hAnsi="Arial"/>
          <w:b/>
          <w:color w:val="1F497D" w:themeColor="text2"/>
        </w:rPr>
        <w:t>ΤΥΠΟΙ ΟΨΕΩΝ</w:t>
      </w:r>
    </w:p>
    <w:p w:rsidR="004C01B9" w:rsidRPr="004C01B9" w:rsidRDefault="004C01B9" w:rsidP="00587BAC">
      <w:pPr>
        <w:spacing w:before="120" w:after="0" w:line="360" w:lineRule="auto"/>
        <w:jc w:val="both"/>
        <w:rPr>
          <w:rFonts w:ascii="Arial" w:hAnsi="Arial" w:cs="Arial"/>
          <w:b/>
          <w:color w:val="1F497D" w:themeColor="text2"/>
        </w:rPr>
      </w:pPr>
    </w:p>
    <w:p w:rsidR="00406365" w:rsidRPr="004C01B9" w:rsidRDefault="00C6395B"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 xml:space="preserve">Ενθαρρύνει η </w:t>
      </w:r>
      <w:r w:rsidR="00A619EA">
        <w:rPr>
          <w:rFonts w:ascii="Arial" w:hAnsi="Arial"/>
          <w:b/>
          <w:color w:val="1F497D" w:themeColor="text2"/>
        </w:rPr>
        <w:t xml:space="preserve">Κοινή Πρακτική </w:t>
      </w:r>
      <w:r>
        <w:rPr>
          <w:rFonts w:ascii="Arial" w:hAnsi="Arial"/>
          <w:b/>
          <w:color w:val="1F497D" w:themeColor="text2"/>
        </w:rPr>
        <w:t>τη χρήση συγκεκριμένων τύπων όψεων;</w:t>
      </w:r>
    </w:p>
    <w:p w:rsidR="00B168A5" w:rsidRDefault="0035145A" w:rsidP="00E0197C">
      <w:pPr>
        <w:autoSpaceDE w:val="0"/>
        <w:autoSpaceDN w:val="0"/>
        <w:adjustRightInd w:val="0"/>
        <w:spacing w:before="120" w:after="0" w:line="360" w:lineRule="auto"/>
        <w:jc w:val="both"/>
        <w:rPr>
          <w:rFonts w:ascii="Arial" w:hAnsi="Arial" w:cs="Arial"/>
          <w:bCs/>
          <w:color w:val="1F497D" w:themeColor="text2"/>
        </w:rPr>
      </w:pPr>
      <w:r>
        <w:rPr>
          <w:rFonts w:ascii="Arial" w:hAnsi="Arial"/>
          <w:color w:val="1F497D" w:themeColor="text2"/>
        </w:rPr>
        <w:t xml:space="preserve">Κατά την άποψη της </w:t>
      </w:r>
      <w:r w:rsidR="00A619EA">
        <w:rPr>
          <w:rFonts w:ascii="Arial" w:hAnsi="Arial"/>
          <w:color w:val="1F497D" w:themeColor="text2"/>
        </w:rPr>
        <w:t>Ομάδας Εργασίας</w:t>
      </w:r>
      <w:r>
        <w:rPr>
          <w:rFonts w:ascii="Arial" w:hAnsi="Arial"/>
          <w:color w:val="1F497D" w:themeColor="text2"/>
        </w:rPr>
        <w:t xml:space="preserve">, οι καταλληλότερες όψεις για την παρουσίαση των χαρακτηριστικών ενός σχεδίου ή υποδείγματος είναι εν γένει οι όψεις υπό γωνία. Σύμφωνα, ωστόσο, με τις γενικές συστάσεις (3.2.3.), ο καταθέτης έχει ευθύνη να </w:t>
      </w:r>
      <w:proofErr w:type="spellStart"/>
      <w:r w:rsidR="00A43141">
        <w:rPr>
          <w:rFonts w:ascii="Arial" w:hAnsi="Arial"/>
          <w:color w:val="1F497D" w:themeColor="text2"/>
        </w:rPr>
        <w:t>αποκαλύψει</w:t>
      </w:r>
      <w:r>
        <w:rPr>
          <w:rFonts w:ascii="Arial" w:hAnsi="Arial"/>
          <w:color w:val="1F497D" w:themeColor="text2"/>
        </w:rPr>
        <w:t>με</w:t>
      </w:r>
      <w:proofErr w:type="spellEnd"/>
      <w:r>
        <w:rPr>
          <w:rFonts w:ascii="Arial" w:hAnsi="Arial"/>
          <w:color w:val="1F497D" w:themeColor="text2"/>
        </w:rPr>
        <w:t xml:space="preserve"> τον πληρέστερο δυνατό τρόπο τα χαρακτηριστικά του σχεδίου ή υποδείγματος και, προς τούτο, μπορεί να παράσχει συμπληρωματικές/πρόσθετες όψεις.</w:t>
      </w:r>
    </w:p>
    <w:p w:rsidR="00373827" w:rsidRPr="009769BB" w:rsidRDefault="00373827" w:rsidP="00E41817">
      <w:pPr>
        <w:spacing w:before="120" w:after="0" w:line="360" w:lineRule="auto"/>
        <w:jc w:val="both"/>
        <w:rPr>
          <w:rFonts w:ascii="Arial" w:hAnsi="Arial" w:cs="Arial"/>
          <w:bCs/>
          <w:color w:val="1F497D" w:themeColor="text2"/>
        </w:rPr>
      </w:pPr>
    </w:p>
    <w:p w:rsidR="00373827" w:rsidRPr="00383B81" w:rsidRDefault="00224EB1" w:rsidP="00B168A5">
      <w:pPr>
        <w:pStyle w:val="ListParagraph"/>
        <w:keepNext/>
        <w:numPr>
          <w:ilvl w:val="0"/>
          <w:numId w:val="6"/>
        </w:numPr>
        <w:spacing w:before="120" w:after="0" w:line="360" w:lineRule="auto"/>
        <w:jc w:val="both"/>
        <w:rPr>
          <w:rFonts w:ascii="Arial" w:hAnsi="Arial" w:cs="Arial"/>
          <w:b/>
          <w:bCs/>
          <w:color w:val="1F497D" w:themeColor="text2"/>
        </w:rPr>
      </w:pPr>
      <w:r>
        <w:rPr>
          <w:rFonts w:ascii="Arial" w:hAnsi="Arial"/>
          <w:b/>
          <w:color w:val="1F497D" w:themeColor="text2"/>
        </w:rPr>
        <w:t>Υπάρχει υποχρέωση να υποβληθεί συγκεκριμένος αριθμός όψεων υπό γωνία; Έχει η σειρά σημασία;</w:t>
      </w:r>
    </w:p>
    <w:p w:rsidR="00B168A5" w:rsidRDefault="009042DA" w:rsidP="00D63038">
      <w:pPr>
        <w:spacing w:before="120" w:after="0" w:line="360" w:lineRule="auto"/>
        <w:jc w:val="both"/>
        <w:rPr>
          <w:rFonts w:ascii="Arial" w:hAnsi="Arial" w:cs="Arial"/>
          <w:bCs/>
          <w:color w:val="1F497D" w:themeColor="text2"/>
        </w:rPr>
      </w:pPr>
      <w:r>
        <w:rPr>
          <w:rFonts w:ascii="Arial" w:hAnsi="Arial"/>
          <w:color w:val="1F497D" w:themeColor="text2"/>
        </w:rPr>
        <w:t xml:space="preserve">Όχι. Ο καταθέτης έχει την ευχέρεια να υποβάλει όψεις (έως το ανώτατο όριο που προβλέπεται από κάθε </w:t>
      </w:r>
      <w:r w:rsidR="009952C7">
        <w:rPr>
          <w:rFonts w:ascii="Arial" w:hAnsi="Arial"/>
          <w:color w:val="1F497D" w:themeColor="text2"/>
        </w:rPr>
        <w:t>Γραφείο</w:t>
      </w:r>
      <w:r>
        <w:rPr>
          <w:rFonts w:ascii="Arial" w:hAnsi="Arial"/>
          <w:color w:val="1F497D" w:themeColor="text2"/>
        </w:rPr>
        <w:t xml:space="preserve">) χωρίς συγκεκριμένη σειρά, και την κάθε μία χωριστά, προκειμένου όλα τα χαρακτηριστικά του σχεδίου ή υποδείγματος να γίνονται αντιληπτά με σαφήνεια. Κατά συνέπεια, η σειρά που καθορίζεται στο έγγραφο της </w:t>
      </w:r>
      <w:r w:rsidR="009952C7">
        <w:rPr>
          <w:rFonts w:ascii="Arial" w:hAnsi="Arial"/>
          <w:color w:val="1F497D" w:themeColor="text2"/>
        </w:rPr>
        <w:t xml:space="preserve">Κοινής Πρακτικής </w:t>
      </w:r>
      <w:r>
        <w:rPr>
          <w:rFonts w:ascii="Arial" w:hAnsi="Arial"/>
          <w:color w:val="1F497D" w:themeColor="text2"/>
        </w:rPr>
        <w:t>(3.2.4. (a)) «</w:t>
      </w:r>
      <w:r>
        <w:rPr>
          <w:rFonts w:ascii="Arial" w:hAnsi="Arial"/>
          <w:i/>
          <w:color w:val="1F497D" w:themeColor="text2"/>
        </w:rPr>
        <w:t xml:space="preserve">(…) εμπρόσθια όψη, κάτοψη, </w:t>
      </w:r>
      <w:proofErr w:type="spellStart"/>
      <w:r>
        <w:rPr>
          <w:rFonts w:ascii="Arial" w:hAnsi="Arial"/>
          <w:i/>
          <w:color w:val="1F497D" w:themeColor="text2"/>
        </w:rPr>
        <w:t>άνοψη</w:t>
      </w:r>
      <w:proofErr w:type="spellEnd"/>
      <w:r>
        <w:rPr>
          <w:rFonts w:ascii="Arial" w:hAnsi="Arial"/>
          <w:i/>
          <w:color w:val="1F497D" w:themeColor="text2"/>
        </w:rPr>
        <w:t xml:space="preserve">, δεξιά όψη, αριστερή όψη, οπίσθια όψη και προοπτική όψη» </w:t>
      </w:r>
      <w:r>
        <w:rPr>
          <w:rFonts w:ascii="Arial" w:hAnsi="Arial"/>
          <w:color w:val="1F497D" w:themeColor="text2"/>
        </w:rPr>
        <w:t>δεν είναι υποχρεωτική για τον καταθέτη.</w:t>
      </w:r>
    </w:p>
    <w:p w:rsidR="00E41817" w:rsidRPr="009769BB" w:rsidRDefault="00E41817" w:rsidP="00633599">
      <w:pPr>
        <w:spacing w:before="120" w:after="0" w:line="360" w:lineRule="auto"/>
        <w:jc w:val="both"/>
        <w:rPr>
          <w:rFonts w:ascii="Arial" w:hAnsi="Arial" w:cs="Arial"/>
          <w:bCs/>
          <w:color w:val="1F497D" w:themeColor="text2"/>
        </w:rPr>
      </w:pPr>
    </w:p>
    <w:p w:rsidR="00292DA9" w:rsidRPr="00383B81" w:rsidRDefault="003D5B20" w:rsidP="00B168A5">
      <w:pPr>
        <w:pStyle w:val="ListParagraph"/>
        <w:keepNext/>
        <w:numPr>
          <w:ilvl w:val="0"/>
          <w:numId w:val="6"/>
        </w:numPr>
        <w:spacing w:before="120" w:after="0" w:line="360" w:lineRule="auto"/>
        <w:jc w:val="both"/>
        <w:rPr>
          <w:rFonts w:ascii="Arial" w:hAnsi="Arial" w:cs="Arial"/>
          <w:b/>
          <w:bCs/>
          <w:color w:val="1F497D" w:themeColor="text2"/>
        </w:rPr>
      </w:pPr>
      <w:r>
        <w:rPr>
          <w:rFonts w:ascii="Arial" w:hAnsi="Arial"/>
          <w:b/>
          <w:color w:val="1F497D" w:themeColor="text2"/>
        </w:rPr>
        <w:t>Σε περίπτωση αναπτυγμένης όψης ή όψης σε τομή, προστατεύονται τα μη ορατά τμήματα της αναπαράστασης;</w:t>
      </w:r>
    </w:p>
    <w:p w:rsidR="00B168A5" w:rsidRDefault="0035145A" w:rsidP="00D63038">
      <w:pPr>
        <w:spacing w:before="120" w:after="0" w:line="360" w:lineRule="auto"/>
        <w:jc w:val="both"/>
        <w:rPr>
          <w:rFonts w:ascii="Arial" w:hAnsi="Arial" w:cs="Arial"/>
          <w:bCs/>
          <w:color w:val="1F497D" w:themeColor="text2"/>
        </w:rPr>
      </w:pPr>
      <w:r>
        <w:rPr>
          <w:rFonts w:ascii="Arial" w:hAnsi="Arial"/>
          <w:color w:val="1F497D" w:themeColor="text2"/>
        </w:rPr>
        <w:t>Σύμφωνα με την οδηγία 98/71/EΚ της 13ης Οκτωβρίου 1998 για τη νομική προστασία σχεδίων και υποδειγμάτων, από προστασία καλύπτονται μόνο τα συστατικά μέρη των σύνθετων προϊόντων που παραμένουν ορατά κατά τη συνήθη χρήση του προϊόντος.</w:t>
      </w:r>
    </w:p>
    <w:p w:rsidR="00B168A5" w:rsidRDefault="0035145A" w:rsidP="00D63038">
      <w:pPr>
        <w:spacing w:before="120" w:after="0" w:line="360" w:lineRule="auto"/>
        <w:jc w:val="both"/>
        <w:rPr>
          <w:rFonts w:ascii="Arial" w:hAnsi="Arial" w:cs="Arial"/>
          <w:bCs/>
          <w:color w:val="1F497D" w:themeColor="text2"/>
        </w:rPr>
      </w:pPr>
      <w:r>
        <w:rPr>
          <w:rFonts w:ascii="Arial" w:hAnsi="Arial"/>
          <w:color w:val="1F497D" w:themeColor="text2"/>
        </w:rPr>
        <w:t xml:space="preserve">Όπως αναφέρεται στο έγγραφο της </w:t>
      </w:r>
      <w:r w:rsidR="00622EEC">
        <w:rPr>
          <w:rFonts w:ascii="Arial" w:hAnsi="Arial"/>
          <w:color w:val="1F497D" w:themeColor="text2"/>
        </w:rPr>
        <w:t xml:space="preserve">Κοινής Πρακτικής </w:t>
      </w:r>
      <w:r>
        <w:rPr>
          <w:rFonts w:ascii="Arial" w:hAnsi="Arial"/>
          <w:color w:val="1F497D" w:themeColor="text2"/>
        </w:rPr>
        <w:t>(3.2.4. (d) και (f)), η χρήση αναπτυγμένων όψεων ή όψεων σε τομή για την αναπαράσταση του σχεδίου ή υποδείγματος είναι πρόσφορη υπό την επιφύλαξη των περιορισμών που προβλέπονται από την εθνική ή την ευρωπαϊκή νομοθεσία όσον αφορά την προστασία των μη ορατών ή μερικώς ορατών μερών ενός προϊόντος κατά τη χρήση του.</w:t>
      </w:r>
    </w:p>
    <w:p w:rsidR="004D1A8D" w:rsidRPr="009769BB" w:rsidRDefault="004D1A8D" w:rsidP="00EF7967">
      <w:pPr>
        <w:pStyle w:val="ListParagraph"/>
        <w:spacing w:before="120" w:after="0" w:line="360" w:lineRule="auto"/>
        <w:ind w:left="0"/>
        <w:jc w:val="both"/>
        <w:rPr>
          <w:rFonts w:ascii="Arial" w:hAnsi="Arial" w:cs="Arial"/>
          <w:color w:val="1F497D" w:themeColor="text2"/>
        </w:rPr>
      </w:pPr>
    </w:p>
    <w:p w:rsidR="00B168A5" w:rsidRDefault="00B21ADA"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lastRenderedPageBreak/>
        <w:t xml:space="preserve">Γιατί περιλαμβάνονται στιγμιότυπα στην </w:t>
      </w:r>
      <w:r w:rsidR="004A17D5">
        <w:rPr>
          <w:rFonts w:ascii="Arial" w:hAnsi="Arial"/>
          <w:b/>
          <w:color w:val="1F497D" w:themeColor="text2"/>
        </w:rPr>
        <w:t>Κοινή Πρακτική</w:t>
      </w:r>
      <w:r>
        <w:rPr>
          <w:rFonts w:ascii="Arial" w:hAnsi="Arial"/>
          <w:b/>
          <w:color w:val="1F497D" w:themeColor="text2"/>
        </w:rPr>
        <w:t>;</w:t>
      </w:r>
    </w:p>
    <w:p w:rsidR="0035145A" w:rsidRPr="009769BB" w:rsidRDefault="0035145A" w:rsidP="00D63038">
      <w:pPr>
        <w:spacing w:before="120" w:after="0" w:line="360" w:lineRule="auto"/>
        <w:jc w:val="both"/>
        <w:rPr>
          <w:rFonts w:ascii="Arial" w:hAnsi="Arial" w:cs="Arial"/>
          <w:color w:val="1F497D" w:themeColor="text2"/>
        </w:rPr>
      </w:pPr>
      <w:r>
        <w:rPr>
          <w:rFonts w:ascii="Arial" w:hAnsi="Arial"/>
          <w:color w:val="1F497D" w:themeColor="text2"/>
        </w:rPr>
        <w:t xml:space="preserve">Ο συγκεκριμένος τύπος όψης περιλαμβάνεται στην </w:t>
      </w:r>
      <w:r w:rsidR="0016065A">
        <w:rPr>
          <w:rFonts w:ascii="Arial" w:hAnsi="Arial"/>
          <w:color w:val="1F497D" w:themeColor="text2"/>
        </w:rPr>
        <w:t xml:space="preserve">Κοινή Πρακτική </w:t>
      </w:r>
      <w:r>
        <w:rPr>
          <w:rFonts w:ascii="Arial" w:hAnsi="Arial"/>
          <w:color w:val="1F497D" w:themeColor="text2"/>
        </w:rPr>
        <w:t>(3.2.4. (g)) προς διευκόλυνση των καταθετών που επιθυμούν να καταθέσουν κινούμενα σχέδια ή υποδείγματα. Το κεφάλαιο αυτό παρέχει στους εξεταστές καθοδήγηση για την εναρμονισμένη ερμηνεία αυτών των αιτήσεων, λαμβανομένων ωστόσο υπόψη των διαθέσιμων τεχνολογικών μέσων για την αναπαράσταση του συγκεκριμένου τύπου σχεδίων ή υποδειγμάτων.  Ο σκοπός του παρόντος έργου είναι απλώς να καθοδηγήσει τους καταθέτες ώστε να αναπαραστήσουν τους συγκεκριμένους τύπους όψεων με τον βέλτιστο δυνατό τρόπο έχοντας επίγνωση των τεχνολογικών περιορισμών.</w:t>
      </w:r>
    </w:p>
    <w:p w:rsidR="000C3EAC" w:rsidRPr="009769BB" w:rsidRDefault="000C3EAC" w:rsidP="00E41817">
      <w:pPr>
        <w:spacing w:before="120" w:after="0" w:line="360" w:lineRule="auto"/>
        <w:jc w:val="both"/>
        <w:rPr>
          <w:rFonts w:ascii="Arial" w:hAnsi="Arial" w:cs="Arial"/>
          <w:color w:val="1F497D" w:themeColor="text2"/>
        </w:rPr>
      </w:pPr>
    </w:p>
    <w:p w:rsidR="00940342" w:rsidRPr="00046A29" w:rsidRDefault="00B52F5B"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 xml:space="preserve">Ενθαρρύνει η </w:t>
      </w:r>
      <w:r w:rsidR="00915821">
        <w:rPr>
          <w:rFonts w:ascii="Arial" w:hAnsi="Arial"/>
          <w:b/>
          <w:color w:val="1F497D" w:themeColor="text2"/>
        </w:rPr>
        <w:t xml:space="preserve">Κοινή Πρακτική </w:t>
      </w:r>
      <w:r>
        <w:rPr>
          <w:rFonts w:ascii="Arial" w:hAnsi="Arial"/>
          <w:b/>
          <w:color w:val="1F497D" w:themeColor="text2"/>
        </w:rPr>
        <w:t xml:space="preserve">τον συνδυασμό διάφορων μέσων οπτικής αναπαράστασης (π.χ. </w:t>
      </w:r>
      <w:r w:rsidR="00915821">
        <w:rPr>
          <w:rFonts w:ascii="Arial" w:hAnsi="Arial"/>
          <w:b/>
          <w:color w:val="1F497D" w:themeColor="text2"/>
        </w:rPr>
        <w:t>γραφικών παραστάσεων</w:t>
      </w:r>
      <w:r>
        <w:rPr>
          <w:rFonts w:ascii="Arial" w:hAnsi="Arial"/>
          <w:b/>
          <w:color w:val="1F497D" w:themeColor="text2"/>
        </w:rPr>
        <w:t xml:space="preserve"> και φωτογραφιών);</w:t>
      </w:r>
    </w:p>
    <w:p w:rsidR="00B168A5" w:rsidRDefault="00B52F5B" w:rsidP="00D63038">
      <w:pPr>
        <w:spacing w:before="120" w:after="0" w:line="360" w:lineRule="auto"/>
        <w:jc w:val="both"/>
        <w:rPr>
          <w:rFonts w:ascii="Arial" w:hAnsi="Arial" w:cs="Arial"/>
          <w:color w:val="1F497D" w:themeColor="text2"/>
        </w:rPr>
      </w:pPr>
      <w:r>
        <w:rPr>
          <w:rFonts w:ascii="Arial" w:hAnsi="Arial"/>
          <w:color w:val="1F497D" w:themeColor="text2"/>
        </w:rPr>
        <w:t xml:space="preserve">Όχι. Η </w:t>
      </w:r>
      <w:r w:rsidR="00915821">
        <w:rPr>
          <w:rFonts w:ascii="Arial" w:hAnsi="Arial"/>
          <w:color w:val="1F497D" w:themeColor="text2"/>
        </w:rPr>
        <w:t xml:space="preserve">Κοινή Πρακτική </w:t>
      </w:r>
      <w:r>
        <w:rPr>
          <w:rFonts w:ascii="Arial" w:hAnsi="Arial"/>
          <w:color w:val="1F497D" w:themeColor="text2"/>
        </w:rPr>
        <w:t>(3.2.4. (h)) συνιστά με έμφαση τη χρήση μίας μόνο μορφής οπτικής απεικόνισης (</w:t>
      </w:r>
      <w:r w:rsidR="00915821">
        <w:rPr>
          <w:rFonts w:ascii="Arial" w:hAnsi="Arial"/>
          <w:color w:val="1F497D" w:themeColor="text2"/>
        </w:rPr>
        <w:t>γραφικές παραστάσεις</w:t>
      </w:r>
      <w:r>
        <w:rPr>
          <w:rFonts w:ascii="Arial" w:hAnsi="Arial"/>
          <w:color w:val="1F497D" w:themeColor="text2"/>
        </w:rPr>
        <w:t xml:space="preserve"> ή φωτογραφίες). Για να είναι αποδεκτές, οι πολλαπλές αναπαραστάσεις πρέπει να αφορούν ευκρινώς και εμφανώς το ίδιο σχέδιο ή υπόδειγμα και να παρουσιάζουν συνοχή κατά τη σύγκριση των χαρακτηριστικών</w:t>
      </w:r>
      <w:r w:rsidR="00915821">
        <w:rPr>
          <w:rFonts w:ascii="Arial" w:hAnsi="Arial"/>
          <w:color w:val="1F497D" w:themeColor="text2"/>
        </w:rPr>
        <w:t xml:space="preserve"> που αποκαλύπτονται</w:t>
      </w:r>
      <w:r>
        <w:rPr>
          <w:rFonts w:ascii="Arial" w:hAnsi="Arial"/>
          <w:color w:val="1F497D" w:themeColor="text2"/>
        </w:rPr>
        <w:t>.</w:t>
      </w:r>
    </w:p>
    <w:p w:rsidR="004C6ACA" w:rsidRDefault="00B52F5B" w:rsidP="00D63038">
      <w:pPr>
        <w:spacing w:before="120" w:after="0" w:line="360" w:lineRule="auto"/>
        <w:jc w:val="both"/>
        <w:rPr>
          <w:rFonts w:ascii="Arial" w:hAnsi="Arial" w:cs="Arial"/>
          <w:color w:val="1F497D" w:themeColor="text2"/>
        </w:rPr>
      </w:pPr>
      <w:r>
        <w:rPr>
          <w:rFonts w:ascii="Arial" w:hAnsi="Arial"/>
          <w:color w:val="1F497D" w:themeColor="text2"/>
        </w:rPr>
        <w:t xml:space="preserve">Επιπλέον, όπως υπογραμμίζεται στην </w:t>
      </w:r>
      <w:r w:rsidR="00915821">
        <w:rPr>
          <w:rFonts w:ascii="Arial" w:hAnsi="Arial"/>
          <w:color w:val="1F497D" w:themeColor="text2"/>
        </w:rPr>
        <w:t>Κοινή Ανακοίνωση</w:t>
      </w:r>
      <w:r>
        <w:rPr>
          <w:rFonts w:ascii="Arial" w:hAnsi="Arial"/>
          <w:color w:val="1F497D" w:themeColor="text2"/>
        </w:rPr>
        <w:t xml:space="preserve">, είναι σημαντικό να αποφεύγεται ο συνδυασμός </w:t>
      </w:r>
      <w:r w:rsidR="00915821">
        <w:rPr>
          <w:rFonts w:ascii="Arial" w:hAnsi="Arial"/>
          <w:color w:val="1F497D" w:themeColor="text2"/>
        </w:rPr>
        <w:t>γραφικών παραστάσεων</w:t>
      </w:r>
      <w:r>
        <w:rPr>
          <w:rFonts w:ascii="Arial" w:hAnsi="Arial"/>
          <w:color w:val="1F497D" w:themeColor="text2"/>
        </w:rPr>
        <w:t xml:space="preserve"> με φωτογραφίες ώστε να μην </w:t>
      </w:r>
      <w:r w:rsidR="00915821">
        <w:rPr>
          <w:rFonts w:ascii="Arial" w:hAnsi="Arial"/>
          <w:color w:val="1F497D" w:themeColor="text2"/>
        </w:rPr>
        <w:t xml:space="preserve">αποκαλύπτονται  </w:t>
      </w:r>
      <w:r>
        <w:rPr>
          <w:rFonts w:ascii="Arial" w:hAnsi="Arial"/>
          <w:color w:val="1F497D" w:themeColor="text2"/>
        </w:rPr>
        <w:t>όψεις οι οποίες θα μπορούσαν να δημιουργήσουν μια διαφορετική συνολική εντύπωση.</w:t>
      </w:r>
    </w:p>
    <w:p w:rsidR="00E41817" w:rsidRPr="009769BB" w:rsidRDefault="00E41817" w:rsidP="00587BAC">
      <w:pPr>
        <w:spacing w:before="120" w:after="0" w:line="360" w:lineRule="auto"/>
        <w:jc w:val="both"/>
        <w:rPr>
          <w:rFonts w:ascii="Arial" w:hAnsi="Arial" w:cs="Arial"/>
          <w:color w:val="1F497D" w:themeColor="text2"/>
        </w:rPr>
      </w:pPr>
    </w:p>
    <w:p w:rsidR="00B168A5" w:rsidRDefault="0035145A" w:rsidP="00B168A5">
      <w:pPr>
        <w:pStyle w:val="ListParagraph"/>
        <w:keepNext/>
        <w:numPr>
          <w:ilvl w:val="0"/>
          <w:numId w:val="7"/>
        </w:numPr>
        <w:spacing w:after="0"/>
        <w:ind w:left="284" w:hanging="284"/>
        <w:contextualSpacing w:val="0"/>
        <w:jc w:val="both"/>
        <w:rPr>
          <w:rFonts w:ascii="Arial" w:hAnsi="Arial" w:cs="Arial"/>
          <w:b/>
          <w:color w:val="1F497D" w:themeColor="text2"/>
        </w:rPr>
      </w:pPr>
      <w:r>
        <w:rPr>
          <w:rFonts w:ascii="Arial" w:hAnsi="Arial"/>
          <w:b/>
          <w:color w:val="1F497D" w:themeColor="text2"/>
        </w:rPr>
        <w:t>ΟΥΔΕΤΕΡΟ ΦΟΝΤΟ</w:t>
      </w:r>
    </w:p>
    <w:p w:rsidR="00605AD3" w:rsidRPr="00605AD3" w:rsidRDefault="00605AD3" w:rsidP="00605AD3">
      <w:pPr>
        <w:keepNext/>
        <w:spacing w:before="120" w:after="0" w:line="360" w:lineRule="auto"/>
        <w:jc w:val="both"/>
        <w:rPr>
          <w:lang w:val="es-ES"/>
        </w:rPr>
      </w:pPr>
    </w:p>
    <w:p w:rsidR="0035145A" w:rsidRPr="00046A29" w:rsidRDefault="0035145A"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Καλύπτονται τα πρόσθετα στοιχεία από το κεφάλαιο για το ουδέτερο φόντο;</w:t>
      </w:r>
    </w:p>
    <w:p w:rsidR="0035145A" w:rsidRPr="009769BB" w:rsidRDefault="00B52F5B" w:rsidP="00D63038">
      <w:pPr>
        <w:spacing w:before="120" w:after="0" w:line="360" w:lineRule="auto"/>
        <w:jc w:val="both"/>
        <w:rPr>
          <w:rFonts w:ascii="Arial" w:hAnsi="Arial" w:cs="Arial"/>
          <w:color w:val="1F497D" w:themeColor="text2"/>
        </w:rPr>
      </w:pPr>
      <w:r>
        <w:rPr>
          <w:rFonts w:ascii="Arial" w:hAnsi="Arial"/>
          <w:color w:val="1F497D" w:themeColor="text2"/>
        </w:rPr>
        <w:t xml:space="preserve">Όχι. Βάσει διεξοδικής μελέτης της νομοθεσίας/πρακτικής των </w:t>
      </w:r>
      <w:r w:rsidR="00F32121">
        <w:rPr>
          <w:rFonts w:ascii="Arial" w:hAnsi="Arial"/>
          <w:color w:val="1F497D" w:themeColor="text2"/>
        </w:rPr>
        <w:t xml:space="preserve">Γραφείων </w:t>
      </w:r>
      <w:r>
        <w:rPr>
          <w:rFonts w:ascii="Arial" w:hAnsi="Arial"/>
          <w:color w:val="1F497D" w:themeColor="text2"/>
        </w:rPr>
        <w:t xml:space="preserve">ΔΙ της ΕΕ που διενεργήθηκε κατά την έναρξη του έργου, ορισμένα </w:t>
      </w:r>
      <w:r w:rsidR="00F32121">
        <w:rPr>
          <w:rFonts w:ascii="Arial" w:hAnsi="Arial"/>
          <w:color w:val="1F497D" w:themeColor="text2"/>
        </w:rPr>
        <w:t xml:space="preserve">Γραφεία </w:t>
      </w:r>
      <w:r>
        <w:rPr>
          <w:rFonts w:ascii="Arial" w:hAnsi="Arial"/>
          <w:color w:val="1F497D" w:themeColor="text2"/>
        </w:rPr>
        <w:t xml:space="preserve">δεν εντάσσουν τα πρόσθετα στοιχεία στην έννοια του ουδέτερου φόντου. Κατά συνέπεια, υιοθετήθηκε η άποψη ότι η νομοθεσία διαχωρίζει τις απαιτήσεις ως προς το χρώμα, την αντίθεση και τη σκίαση από την παρουσία πρόσθετων στοιχείων. Για λόγους εναρμόνισης βάσει των </w:t>
      </w:r>
      <w:r w:rsidR="00F32121">
        <w:rPr>
          <w:rFonts w:ascii="Arial" w:hAnsi="Arial"/>
          <w:color w:val="1F497D" w:themeColor="text2"/>
        </w:rPr>
        <w:t>Κοινών Αρχών</w:t>
      </w:r>
      <w:r>
        <w:rPr>
          <w:rFonts w:ascii="Arial" w:hAnsi="Arial"/>
          <w:color w:val="1F497D" w:themeColor="text2"/>
        </w:rPr>
        <w:t>, στο πλαίσιο του στόχου 3: Ουδέτερο φόντο (3.3), τα πρόσθετα στοιχεία δεν εμπίπτουν στο πεδίο εφαρμογής του έργου.</w:t>
      </w:r>
    </w:p>
    <w:p w:rsidR="0035145A" w:rsidRPr="009769BB" w:rsidRDefault="0035145A" w:rsidP="00587BAC">
      <w:pPr>
        <w:spacing w:before="120" w:after="0" w:line="360" w:lineRule="auto"/>
        <w:jc w:val="both"/>
        <w:rPr>
          <w:rFonts w:ascii="Arial" w:hAnsi="Arial" w:cs="Arial"/>
          <w:color w:val="1F497D" w:themeColor="text2"/>
        </w:rPr>
      </w:pPr>
    </w:p>
    <w:p w:rsidR="0035145A" w:rsidRPr="009769BB" w:rsidRDefault="0035145A" w:rsidP="00B168A5">
      <w:pPr>
        <w:pStyle w:val="ListParagraph"/>
        <w:keepNext/>
        <w:numPr>
          <w:ilvl w:val="0"/>
          <w:numId w:val="7"/>
        </w:numPr>
        <w:spacing w:after="0"/>
        <w:ind w:left="284" w:hanging="284"/>
        <w:contextualSpacing w:val="0"/>
        <w:jc w:val="both"/>
        <w:rPr>
          <w:rFonts w:ascii="Arial" w:hAnsi="Arial" w:cs="Arial"/>
          <w:b/>
          <w:color w:val="1F497D" w:themeColor="text2"/>
        </w:rPr>
      </w:pPr>
      <w:r>
        <w:rPr>
          <w:rFonts w:ascii="Arial" w:hAnsi="Arial"/>
          <w:b/>
          <w:color w:val="1F497D" w:themeColor="text2"/>
        </w:rPr>
        <w:lastRenderedPageBreak/>
        <w:t>ΜΟΡΦΟΤΥΠΟΣ ΟΨΕΩΝ</w:t>
      </w:r>
    </w:p>
    <w:p w:rsidR="00B52F5B" w:rsidRPr="009769BB" w:rsidRDefault="00B52F5B" w:rsidP="00B168A5">
      <w:pPr>
        <w:keepNext/>
        <w:spacing w:before="120" w:after="0" w:line="360" w:lineRule="auto"/>
        <w:jc w:val="both"/>
        <w:rPr>
          <w:rFonts w:ascii="Arial" w:hAnsi="Arial" w:cs="Arial"/>
          <w:b/>
          <w:color w:val="1F497D" w:themeColor="text2"/>
        </w:rPr>
      </w:pPr>
    </w:p>
    <w:p w:rsidR="00B52F5B" w:rsidRPr="00046A29" w:rsidRDefault="00B52F5B" w:rsidP="00B168A5">
      <w:pPr>
        <w:pStyle w:val="ListParagraph"/>
        <w:keepNext/>
        <w:numPr>
          <w:ilvl w:val="0"/>
          <w:numId w:val="6"/>
        </w:numPr>
        <w:spacing w:before="120" w:after="0" w:line="360" w:lineRule="auto"/>
        <w:jc w:val="both"/>
        <w:rPr>
          <w:rFonts w:ascii="Arial" w:hAnsi="Arial" w:cs="Arial"/>
          <w:b/>
          <w:color w:val="1F497D" w:themeColor="text2"/>
        </w:rPr>
      </w:pPr>
      <w:bookmarkStart w:id="15" w:name="_Toc433013589"/>
      <w:r>
        <w:rPr>
          <w:rFonts w:ascii="Arial" w:hAnsi="Arial"/>
          <w:b/>
          <w:color w:val="1F497D" w:themeColor="text2"/>
        </w:rPr>
        <w:t xml:space="preserve">Θα </w:t>
      </w:r>
      <w:proofErr w:type="spellStart"/>
      <w:r>
        <w:rPr>
          <w:rFonts w:ascii="Arial" w:hAnsi="Arial"/>
          <w:b/>
          <w:color w:val="1F497D" w:themeColor="text2"/>
        </w:rPr>
        <w:t>επικαιροποιούνται</w:t>
      </w:r>
      <w:proofErr w:type="spellEnd"/>
      <w:r>
        <w:rPr>
          <w:rFonts w:ascii="Arial" w:hAnsi="Arial"/>
          <w:b/>
          <w:color w:val="1F497D" w:themeColor="text2"/>
        </w:rPr>
        <w:t xml:space="preserve"> τακτικά τα αποτελέσματα της συγκριτικής αξιολόγησης (παράρτημα 1 και παράρτημα 2)</w:t>
      </w:r>
      <w:bookmarkEnd w:id="15"/>
      <w:r w:rsidR="00630DB4">
        <w:rPr>
          <w:rFonts w:ascii="Arial" w:hAnsi="Arial"/>
          <w:b/>
          <w:color w:val="1F497D" w:themeColor="text2"/>
        </w:rPr>
        <w:t>;</w:t>
      </w:r>
    </w:p>
    <w:p w:rsidR="00B52F5B" w:rsidRDefault="00B52F5B" w:rsidP="00587BAC">
      <w:pPr>
        <w:spacing w:before="120" w:after="0" w:line="360" w:lineRule="auto"/>
        <w:jc w:val="both"/>
        <w:rPr>
          <w:rFonts w:ascii="Arial" w:hAnsi="Arial" w:cs="Arial"/>
          <w:color w:val="1F497D" w:themeColor="text2"/>
        </w:rPr>
      </w:pPr>
      <w:r>
        <w:rPr>
          <w:rFonts w:ascii="Arial" w:hAnsi="Arial"/>
          <w:color w:val="1F497D" w:themeColor="text2"/>
        </w:rPr>
        <w:t xml:space="preserve">Ναι. Τα αποτελέσματα της συγκριτικής αξιολόγησης θα </w:t>
      </w:r>
      <w:proofErr w:type="spellStart"/>
      <w:r>
        <w:rPr>
          <w:rFonts w:ascii="Arial" w:hAnsi="Arial"/>
          <w:color w:val="1F497D" w:themeColor="text2"/>
        </w:rPr>
        <w:t>επικαιροποιούνται</w:t>
      </w:r>
      <w:proofErr w:type="spellEnd"/>
      <w:r>
        <w:rPr>
          <w:rFonts w:ascii="Arial" w:hAnsi="Arial"/>
          <w:color w:val="1F497D" w:themeColor="text2"/>
        </w:rPr>
        <w:t xml:space="preserve"> κάθε χρόνο. Οι ημερομηνίες </w:t>
      </w:r>
      <w:proofErr w:type="spellStart"/>
      <w:r>
        <w:rPr>
          <w:rFonts w:ascii="Arial" w:hAnsi="Arial"/>
          <w:color w:val="1F497D" w:themeColor="text2"/>
        </w:rPr>
        <w:t>επικαιροποίησης</w:t>
      </w:r>
      <w:proofErr w:type="spellEnd"/>
      <w:r>
        <w:rPr>
          <w:rFonts w:ascii="Arial" w:hAnsi="Arial"/>
          <w:color w:val="1F497D" w:themeColor="text2"/>
        </w:rPr>
        <w:t xml:space="preserve"> θα κοινοποιούνται στα </w:t>
      </w:r>
      <w:r w:rsidR="009A5A9F">
        <w:rPr>
          <w:rFonts w:ascii="Arial" w:hAnsi="Arial"/>
          <w:color w:val="1F497D" w:themeColor="text2"/>
        </w:rPr>
        <w:t xml:space="preserve">Γραφεία </w:t>
      </w:r>
      <w:r>
        <w:rPr>
          <w:rFonts w:ascii="Arial" w:hAnsi="Arial"/>
          <w:color w:val="1F497D" w:themeColor="text2"/>
        </w:rPr>
        <w:t xml:space="preserve">ΔΙ της ΕΕ από την </w:t>
      </w:r>
      <w:r w:rsidR="009A5A9F">
        <w:rPr>
          <w:rFonts w:ascii="Arial" w:hAnsi="Arial"/>
          <w:color w:val="1F497D" w:themeColor="text2"/>
        </w:rPr>
        <w:t xml:space="preserve">Ομάδα </w:t>
      </w:r>
      <w:r>
        <w:rPr>
          <w:rFonts w:ascii="Arial" w:hAnsi="Arial"/>
          <w:color w:val="1F497D" w:themeColor="text2"/>
        </w:rPr>
        <w:t xml:space="preserve">του </w:t>
      </w:r>
      <w:r w:rsidR="009A5A9F">
        <w:rPr>
          <w:rFonts w:ascii="Arial" w:hAnsi="Arial"/>
          <w:color w:val="1F497D" w:themeColor="text2"/>
        </w:rPr>
        <w:t>Προγράμματος Σύγκλισης</w:t>
      </w:r>
      <w:r>
        <w:rPr>
          <w:rFonts w:ascii="Arial" w:hAnsi="Arial"/>
          <w:color w:val="1F497D" w:themeColor="text2"/>
        </w:rPr>
        <w:t>.</w:t>
      </w:r>
    </w:p>
    <w:p w:rsidR="00E41817" w:rsidRPr="009769BB" w:rsidRDefault="00E41817" w:rsidP="00587BAC">
      <w:pPr>
        <w:spacing w:before="120" w:after="0" w:line="360" w:lineRule="auto"/>
        <w:jc w:val="both"/>
        <w:rPr>
          <w:rFonts w:ascii="Arial" w:hAnsi="Arial" w:cs="Arial"/>
          <w:color w:val="1F497D" w:themeColor="text2"/>
        </w:rPr>
      </w:pPr>
    </w:p>
    <w:p w:rsidR="009F51FF" w:rsidRDefault="0035145A" w:rsidP="00B168A5">
      <w:pPr>
        <w:pStyle w:val="ListParagraph"/>
        <w:keepNext/>
        <w:numPr>
          <w:ilvl w:val="0"/>
          <w:numId w:val="7"/>
        </w:numPr>
        <w:spacing w:after="0"/>
        <w:ind w:left="284" w:hanging="284"/>
        <w:contextualSpacing w:val="0"/>
        <w:jc w:val="both"/>
        <w:rPr>
          <w:rFonts w:ascii="Arial" w:hAnsi="Arial" w:cs="Arial"/>
          <w:b/>
          <w:color w:val="1F497D" w:themeColor="text2"/>
        </w:rPr>
      </w:pPr>
      <w:r>
        <w:rPr>
          <w:rFonts w:ascii="Arial" w:hAnsi="Arial"/>
          <w:b/>
          <w:color w:val="1F497D" w:themeColor="text2"/>
        </w:rPr>
        <w:t>ΠΑΡΑΔΕΙΓΜΑΤΑ</w:t>
      </w:r>
    </w:p>
    <w:p w:rsidR="00E41817" w:rsidRDefault="00E41817" w:rsidP="00B168A5">
      <w:pPr>
        <w:keepNext/>
        <w:spacing w:before="120" w:after="0" w:line="360" w:lineRule="auto"/>
        <w:jc w:val="both"/>
        <w:rPr>
          <w:rFonts w:ascii="Arial" w:hAnsi="Arial" w:cs="Arial"/>
          <w:b/>
          <w:color w:val="1F497D" w:themeColor="text2"/>
        </w:rPr>
      </w:pPr>
    </w:p>
    <w:p w:rsidR="00B168A5" w:rsidRDefault="00D00FA3"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 xml:space="preserve">Ποιον σκοπό εξυπηρετούν τα παραδείγματα και οι </w:t>
      </w:r>
      <w:r w:rsidR="001D0F53">
        <w:rPr>
          <w:rFonts w:ascii="Arial" w:hAnsi="Arial"/>
          <w:b/>
          <w:color w:val="1F497D" w:themeColor="text2"/>
        </w:rPr>
        <w:t>αντίστοιχοι Προσδιορισμοί Αντικειμένου</w:t>
      </w:r>
      <w:r>
        <w:rPr>
          <w:rFonts w:ascii="Arial" w:hAnsi="Arial"/>
          <w:b/>
          <w:color w:val="1F497D" w:themeColor="text2"/>
        </w:rPr>
        <w:t>;</w:t>
      </w:r>
    </w:p>
    <w:p w:rsidR="00B168A5" w:rsidRDefault="00D00FA3" w:rsidP="00587BAC">
      <w:pPr>
        <w:spacing w:before="120" w:after="0" w:line="360" w:lineRule="auto"/>
        <w:jc w:val="both"/>
        <w:rPr>
          <w:rFonts w:ascii="Arial" w:hAnsi="Arial" w:cs="Arial"/>
          <w:color w:val="1F497D" w:themeColor="text2"/>
        </w:rPr>
      </w:pPr>
      <w:r>
        <w:rPr>
          <w:rFonts w:ascii="Arial" w:hAnsi="Arial"/>
          <w:color w:val="1F497D" w:themeColor="text2"/>
        </w:rPr>
        <w:t xml:space="preserve">Σκοπός των παραδειγμάτων που περιέχονται στην </w:t>
      </w:r>
      <w:r w:rsidR="001D0F53">
        <w:rPr>
          <w:rFonts w:ascii="Arial" w:hAnsi="Arial"/>
          <w:color w:val="1F497D" w:themeColor="text2"/>
        </w:rPr>
        <w:t xml:space="preserve">Κοινή Πρακτική </w:t>
      </w:r>
      <w:r>
        <w:rPr>
          <w:rFonts w:ascii="Arial" w:hAnsi="Arial"/>
          <w:color w:val="1F497D" w:themeColor="text2"/>
        </w:rPr>
        <w:t xml:space="preserve">είναι να καθοδηγήσουν εξεταστές και χρήστες αποσαφηνίζοντας τις βασικές αρχές που διέπουν το έγγραφο τεκμηρίωσης. Οι </w:t>
      </w:r>
      <w:r w:rsidR="001D0F53">
        <w:rPr>
          <w:rFonts w:ascii="Arial" w:hAnsi="Arial"/>
          <w:color w:val="1F497D" w:themeColor="text2"/>
        </w:rPr>
        <w:t>προσδιορισμοί  αντικειμένου</w:t>
      </w:r>
      <w:r>
        <w:rPr>
          <w:rFonts w:ascii="Arial" w:hAnsi="Arial"/>
          <w:color w:val="1F497D" w:themeColor="text2"/>
        </w:rPr>
        <w:t xml:space="preserve"> κάτω από κάθε παράδειγμα παρέχονται αποκλειστικά και μόνο για σκοπούς ενημέρωσης (για την καλύτερη κατανόηση των αναπαριστώμενων σχεδίων ή υποδειγμάτων).</w:t>
      </w:r>
    </w:p>
    <w:p w:rsidR="00EF7967" w:rsidRPr="00D00FA3" w:rsidRDefault="00EF7967" w:rsidP="00587BAC">
      <w:pPr>
        <w:spacing w:before="120" w:after="0" w:line="360" w:lineRule="auto"/>
        <w:jc w:val="both"/>
        <w:rPr>
          <w:rFonts w:ascii="Arial" w:hAnsi="Arial" w:cs="Arial"/>
          <w:b/>
          <w:color w:val="1F497D" w:themeColor="text2"/>
        </w:rPr>
      </w:pPr>
    </w:p>
    <w:p w:rsidR="00B168A5" w:rsidRDefault="00A1556A" w:rsidP="00B168A5">
      <w:pPr>
        <w:pStyle w:val="ListParagraph"/>
        <w:keepNext/>
        <w:numPr>
          <w:ilvl w:val="0"/>
          <w:numId w:val="6"/>
        </w:numPr>
        <w:spacing w:before="120" w:after="0" w:line="360" w:lineRule="auto"/>
        <w:jc w:val="both"/>
        <w:rPr>
          <w:rFonts w:ascii="Arial" w:hAnsi="Arial" w:cs="Arial"/>
          <w:b/>
          <w:color w:val="1F497D" w:themeColor="text2"/>
        </w:rPr>
      </w:pPr>
      <w:r>
        <w:rPr>
          <w:rFonts w:ascii="Arial" w:hAnsi="Arial"/>
          <w:b/>
          <w:color w:val="1F497D" w:themeColor="text2"/>
        </w:rPr>
        <w:t xml:space="preserve">Γιατί σε ορισμένα σημεία της </w:t>
      </w:r>
      <w:r w:rsidR="00CA139D">
        <w:rPr>
          <w:rFonts w:ascii="Arial" w:hAnsi="Arial"/>
          <w:b/>
          <w:color w:val="1F497D" w:themeColor="text2"/>
        </w:rPr>
        <w:t xml:space="preserve">Κοινής Πρακτικής </w:t>
      </w:r>
      <w:r>
        <w:rPr>
          <w:rFonts w:ascii="Arial" w:hAnsi="Arial"/>
          <w:b/>
          <w:color w:val="1F497D" w:themeColor="text2"/>
        </w:rPr>
        <w:t xml:space="preserve">δεν παρέχονται </w:t>
      </w:r>
      <w:r w:rsidR="004005C4">
        <w:rPr>
          <w:rFonts w:ascii="Arial" w:hAnsi="Arial"/>
          <w:b/>
          <w:color w:val="1F497D" w:themeColor="text2"/>
        </w:rPr>
        <w:t xml:space="preserve">αποδεκτά/μη </w:t>
      </w:r>
      <w:proofErr w:type="spellStart"/>
      <w:r w:rsidR="004005C4">
        <w:rPr>
          <w:rFonts w:ascii="Arial" w:hAnsi="Arial"/>
          <w:b/>
          <w:color w:val="1F497D" w:themeColor="text2"/>
        </w:rPr>
        <w:t>αποδεκτά</w:t>
      </w:r>
      <w:r w:rsidR="00CA139D">
        <w:rPr>
          <w:rFonts w:ascii="Arial" w:hAnsi="Arial"/>
          <w:b/>
          <w:color w:val="1F497D" w:themeColor="text2"/>
        </w:rPr>
        <w:t>παραδείγματα</w:t>
      </w:r>
      <w:proofErr w:type="spellEnd"/>
      <w:r>
        <w:rPr>
          <w:rFonts w:ascii="Arial" w:hAnsi="Arial"/>
          <w:b/>
          <w:color w:val="1F497D" w:themeColor="text2"/>
        </w:rPr>
        <w:t>;</w:t>
      </w:r>
    </w:p>
    <w:p w:rsidR="00B168A5" w:rsidRDefault="00A1556A" w:rsidP="00AA3371">
      <w:pPr>
        <w:spacing w:before="120" w:after="0" w:line="360" w:lineRule="auto"/>
        <w:jc w:val="both"/>
        <w:rPr>
          <w:rFonts w:ascii="Arial" w:hAnsi="Arial" w:cs="Arial"/>
          <w:bCs/>
          <w:color w:val="1F497D" w:themeColor="text2"/>
        </w:rPr>
      </w:pPr>
      <w:r>
        <w:rPr>
          <w:rFonts w:ascii="Arial" w:hAnsi="Arial"/>
          <w:color w:val="1F497D" w:themeColor="text2"/>
        </w:rPr>
        <w:t xml:space="preserve">Σκοπός των </w:t>
      </w:r>
      <w:r w:rsidR="004005C4" w:rsidRPr="004005C4">
        <w:rPr>
          <w:rFonts w:ascii="Arial" w:hAnsi="Arial"/>
          <w:color w:val="1F497D" w:themeColor="text2"/>
        </w:rPr>
        <w:t>αποδεκτ</w:t>
      </w:r>
      <w:r w:rsidR="004005C4">
        <w:rPr>
          <w:rFonts w:ascii="Arial" w:hAnsi="Arial"/>
          <w:color w:val="1F497D" w:themeColor="text2"/>
        </w:rPr>
        <w:t>ών</w:t>
      </w:r>
      <w:r w:rsidR="004005C4" w:rsidRPr="004005C4">
        <w:rPr>
          <w:rFonts w:ascii="Arial" w:hAnsi="Arial"/>
          <w:color w:val="1F497D" w:themeColor="text2"/>
        </w:rPr>
        <w:t xml:space="preserve">/μη </w:t>
      </w:r>
      <w:proofErr w:type="spellStart"/>
      <w:r w:rsidR="004005C4" w:rsidRPr="004005C4">
        <w:rPr>
          <w:rFonts w:ascii="Arial" w:hAnsi="Arial"/>
          <w:color w:val="1F497D" w:themeColor="text2"/>
        </w:rPr>
        <w:t>αποδεκτ</w:t>
      </w:r>
      <w:r w:rsidR="004005C4">
        <w:rPr>
          <w:rFonts w:ascii="Arial" w:hAnsi="Arial"/>
          <w:color w:val="1F497D" w:themeColor="text2"/>
        </w:rPr>
        <w:t>ών</w:t>
      </w:r>
      <w:r>
        <w:rPr>
          <w:rFonts w:ascii="Arial" w:hAnsi="Arial"/>
          <w:color w:val="1F497D" w:themeColor="text2"/>
        </w:rPr>
        <w:t>παραδειγμάτων</w:t>
      </w:r>
      <w:proofErr w:type="spellEnd"/>
      <w:r>
        <w:rPr>
          <w:rFonts w:ascii="Arial" w:hAnsi="Arial"/>
          <w:color w:val="1F497D" w:themeColor="text2"/>
        </w:rPr>
        <w:t xml:space="preserve"> που περιλαμβάνονται στην </w:t>
      </w:r>
      <w:r w:rsidR="004A17D5">
        <w:rPr>
          <w:rFonts w:ascii="Arial" w:hAnsi="Arial"/>
          <w:color w:val="1F497D" w:themeColor="text2"/>
        </w:rPr>
        <w:t>Κοινή Πρακτική</w:t>
      </w:r>
      <w:r>
        <w:rPr>
          <w:rFonts w:ascii="Arial" w:hAnsi="Arial"/>
          <w:color w:val="1F497D" w:themeColor="text2"/>
        </w:rPr>
        <w:t xml:space="preserve">,  είναι να παρέχουν καθοδήγηση στους εξεταστές και τους χρήστες. Για ορισμένα κριτήρια δεν ήταν δυνατόν να βρεθούν παραδείγματα κοινώς </w:t>
      </w:r>
      <w:r w:rsidR="004005C4" w:rsidRPr="004005C4">
        <w:rPr>
          <w:rFonts w:ascii="Arial" w:hAnsi="Arial"/>
          <w:color w:val="1F497D" w:themeColor="text2"/>
        </w:rPr>
        <w:t xml:space="preserve">αποδεκτά/μη </w:t>
      </w:r>
      <w:proofErr w:type="spellStart"/>
      <w:r w:rsidR="004005C4" w:rsidRPr="004005C4">
        <w:rPr>
          <w:rFonts w:ascii="Arial" w:hAnsi="Arial"/>
          <w:color w:val="1F497D" w:themeColor="text2"/>
        </w:rPr>
        <w:t>αποδεκτά</w:t>
      </w:r>
      <w:bookmarkStart w:id="16" w:name="_GoBack"/>
      <w:bookmarkEnd w:id="16"/>
      <w:r>
        <w:rPr>
          <w:rFonts w:ascii="Arial" w:hAnsi="Arial"/>
          <w:color w:val="1F497D" w:themeColor="text2"/>
        </w:rPr>
        <w:t>ή</w:t>
      </w:r>
      <w:proofErr w:type="spellEnd"/>
      <w:r>
        <w:rPr>
          <w:rFonts w:ascii="Arial" w:hAnsi="Arial"/>
          <w:color w:val="1F497D" w:themeColor="text2"/>
        </w:rPr>
        <w:t xml:space="preserve">, σε </w:t>
      </w:r>
      <w:r w:rsidR="00042E9D">
        <w:rPr>
          <w:rFonts w:ascii="Arial" w:hAnsi="Arial"/>
          <w:color w:val="1F497D" w:themeColor="text2"/>
        </w:rPr>
        <w:t xml:space="preserve">κάποιες </w:t>
      </w:r>
      <w:r>
        <w:rPr>
          <w:rFonts w:ascii="Arial" w:hAnsi="Arial"/>
          <w:color w:val="1F497D" w:themeColor="text2"/>
        </w:rPr>
        <w:t xml:space="preserve">περιπτώσεις, δεν κρίθηκε σκόπιμο από την </w:t>
      </w:r>
      <w:r w:rsidR="00042E9D">
        <w:rPr>
          <w:rFonts w:ascii="Arial" w:hAnsi="Arial"/>
          <w:color w:val="1F497D" w:themeColor="text2"/>
        </w:rPr>
        <w:t xml:space="preserve">Ομάδα Εργασίας </w:t>
      </w:r>
      <w:r>
        <w:rPr>
          <w:rFonts w:ascii="Arial" w:hAnsi="Arial"/>
          <w:color w:val="1F497D" w:themeColor="text2"/>
        </w:rPr>
        <w:t>να συμπεριληφθούν επιπρόσθετα παραδείγματα.</w:t>
      </w:r>
    </w:p>
    <w:p w:rsidR="00D63038" w:rsidRPr="009769BB" w:rsidRDefault="00D63038" w:rsidP="00E41817">
      <w:pPr>
        <w:spacing w:before="120" w:after="0" w:line="360" w:lineRule="auto"/>
        <w:jc w:val="both"/>
        <w:rPr>
          <w:rFonts w:ascii="Arial" w:hAnsi="Arial" w:cs="Arial"/>
          <w:bCs/>
          <w:color w:val="1F497D" w:themeColor="text2"/>
        </w:rPr>
      </w:pPr>
    </w:p>
    <w:p w:rsidR="00B168A5" w:rsidRDefault="00A1556A" w:rsidP="00B168A5">
      <w:pPr>
        <w:pStyle w:val="ListParagraph"/>
        <w:keepNext/>
        <w:numPr>
          <w:ilvl w:val="0"/>
          <w:numId w:val="6"/>
        </w:numPr>
        <w:spacing w:before="120" w:after="0" w:line="360" w:lineRule="auto"/>
        <w:jc w:val="both"/>
        <w:rPr>
          <w:rFonts w:ascii="Arial" w:hAnsi="Arial" w:cs="Arial"/>
          <w:b/>
          <w:bCs/>
          <w:color w:val="1F497D" w:themeColor="text2"/>
        </w:rPr>
      </w:pPr>
      <w:r>
        <w:rPr>
          <w:rFonts w:ascii="Arial" w:hAnsi="Arial"/>
          <w:b/>
          <w:color w:val="1F497D" w:themeColor="text2"/>
        </w:rPr>
        <w:t>Τι είναι το «Παράδειγμα CP6»;</w:t>
      </w:r>
    </w:p>
    <w:p w:rsidR="00B168A5" w:rsidRDefault="00A1556A" w:rsidP="00AA3371">
      <w:pPr>
        <w:spacing w:before="120" w:after="0" w:line="360" w:lineRule="auto"/>
        <w:jc w:val="both"/>
        <w:rPr>
          <w:rFonts w:ascii="Arial" w:hAnsi="Arial" w:cs="Arial"/>
          <w:bCs/>
          <w:color w:val="1F497D" w:themeColor="text2"/>
        </w:rPr>
      </w:pPr>
      <w:r>
        <w:rPr>
          <w:rFonts w:ascii="Arial" w:hAnsi="Arial"/>
          <w:color w:val="1F497D" w:themeColor="text2"/>
        </w:rPr>
        <w:t xml:space="preserve">Τα παραδείγματα που περιλαμβάνονται στην </w:t>
      </w:r>
      <w:r w:rsidR="00E96DFB">
        <w:rPr>
          <w:rFonts w:ascii="Arial" w:hAnsi="Arial"/>
          <w:color w:val="1F497D" w:themeColor="text2"/>
        </w:rPr>
        <w:t xml:space="preserve">Κοινή Πρακτική </w:t>
      </w:r>
      <w:r>
        <w:rPr>
          <w:rFonts w:ascii="Arial" w:hAnsi="Arial"/>
          <w:color w:val="1F497D" w:themeColor="text2"/>
        </w:rPr>
        <w:t xml:space="preserve">με την επισήμανση «Παράδειγμα CP6» είναι φανταστικά παραδείγματα που επινοήθηκαν από την </w:t>
      </w:r>
      <w:r w:rsidR="00E96DFB">
        <w:rPr>
          <w:rFonts w:ascii="Arial" w:hAnsi="Arial"/>
          <w:color w:val="1F497D" w:themeColor="text2"/>
        </w:rPr>
        <w:t xml:space="preserve">Ομάδα Εργασίας </w:t>
      </w:r>
      <w:r>
        <w:rPr>
          <w:rFonts w:ascii="Arial" w:hAnsi="Arial"/>
          <w:color w:val="1F497D" w:themeColor="text2"/>
        </w:rPr>
        <w:t>προκειμένου να αποσαφηνιστούν οι βασικές αρχές του εγγράφου τεκμηρίωσης.</w:t>
      </w:r>
    </w:p>
    <w:p w:rsidR="00D854D1" w:rsidRPr="009769BB" w:rsidRDefault="00D854D1" w:rsidP="00E41817">
      <w:pPr>
        <w:spacing w:before="120" w:after="0" w:line="360" w:lineRule="auto"/>
        <w:jc w:val="both"/>
        <w:rPr>
          <w:rFonts w:ascii="Arial" w:hAnsi="Arial" w:cs="Arial"/>
          <w:b/>
          <w:color w:val="1F497D" w:themeColor="text2"/>
        </w:rPr>
      </w:pPr>
    </w:p>
    <w:p w:rsidR="00B168A5" w:rsidRPr="0097195C" w:rsidRDefault="00532223" w:rsidP="00B168A5">
      <w:pPr>
        <w:pStyle w:val="ListParagraph"/>
        <w:keepNext/>
        <w:numPr>
          <w:ilvl w:val="0"/>
          <w:numId w:val="6"/>
        </w:numPr>
        <w:spacing w:before="120" w:after="0" w:line="360" w:lineRule="auto"/>
        <w:jc w:val="both"/>
        <w:rPr>
          <w:rFonts w:ascii="Arial" w:hAnsi="Arial" w:cs="Arial"/>
          <w:b/>
          <w:bCs/>
          <w:color w:val="1F497D"/>
        </w:rPr>
      </w:pPr>
      <w:r>
        <w:rPr>
          <w:rFonts w:ascii="Arial" w:hAnsi="Arial"/>
          <w:b/>
          <w:color w:val="1F497D"/>
        </w:rPr>
        <w:lastRenderedPageBreak/>
        <w:t xml:space="preserve">Γιατί δεν περιλαμβάνονται στην </w:t>
      </w:r>
      <w:r w:rsidR="00203DB0">
        <w:rPr>
          <w:rFonts w:ascii="Arial" w:hAnsi="Arial"/>
          <w:b/>
          <w:color w:val="1F497D"/>
        </w:rPr>
        <w:t xml:space="preserve">Κοινή Πρακτική </w:t>
      </w:r>
      <w:r>
        <w:rPr>
          <w:rFonts w:ascii="Arial" w:hAnsi="Arial"/>
          <w:b/>
          <w:color w:val="1F497D"/>
        </w:rPr>
        <w:t xml:space="preserve">παραδείγματα πραγματικών αιτήσεων σχεδίων ή υποδειγμάτων που κρίθηκαν </w:t>
      </w:r>
      <w:r w:rsidR="00AF643D" w:rsidRPr="0097195C">
        <w:rPr>
          <w:rFonts w:ascii="Arial" w:hAnsi="Arial"/>
          <w:b/>
          <w:color w:val="1F497D"/>
        </w:rPr>
        <w:t>μη αποδεκτές;</w:t>
      </w:r>
    </w:p>
    <w:p w:rsidR="00D20F17" w:rsidRPr="009769BB" w:rsidRDefault="00A1556A" w:rsidP="009B1869">
      <w:pPr>
        <w:spacing w:before="120" w:after="0" w:line="360" w:lineRule="auto"/>
        <w:jc w:val="both"/>
        <w:rPr>
          <w:rFonts w:ascii="Arial" w:hAnsi="Arial" w:cs="Arial"/>
          <w:color w:val="1F497D" w:themeColor="text2"/>
        </w:rPr>
      </w:pPr>
      <w:r>
        <w:rPr>
          <w:rFonts w:ascii="Arial" w:hAnsi="Arial"/>
          <w:color w:val="1F497D" w:themeColor="text2"/>
        </w:rPr>
        <w:t xml:space="preserve">Η </w:t>
      </w:r>
      <w:r w:rsidR="00203DB0">
        <w:rPr>
          <w:rFonts w:ascii="Arial" w:hAnsi="Arial"/>
          <w:color w:val="1F497D" w:themeColor="text2"/>
        </w:rPr>
        <w:t xml:space="preserve">Ομάδα Εργασίας </w:t>
      </w:r>
      <w:r>
        <w:rPr>
          <w:rFonts w:ascii="Arial" w:hAnsi="Arial"/>
          <w:color w:val="1F497D" w:themeColor="text2"/>
        </w:rPr>
        <w:t xml:space="preserve">απέφυγε να συμπεριλάβει στο έγγραφο της </w:t>
      </w:r>
      <w:r w:rsidR="004A17D5">
        <w:rPr>
          <w:rFonts w:ascii="Arial" w:hAnsi="Arial"/>
          <w:color w:val="1F497D" w:themeColor="text2"/>
        </w:rPr>
        <w:t xml:space="preserve">Κοινής Πρακτικής </w:t>
      </w:r>
      <w:r>
        <w:rPr>
          <w:rFonts w:ascii="Arial" w:hAnsi="Arial"/>
          <w:color w:val="1F497D" w:themeColor="text2"/>
        </w:rPr>
        <w:t xml:space="preserve">πραγματικές αιτήσεις/καταχωρίσεις σχεδίων ή υποδειγμάτων που κρίθηκαν </w:t>
      </w:r>
      <w:r w:rsidR="001B3AE3">
        <w:rPr>
          <w:rFonts w:ascii="Arial" w:hAnsi="Arial"/>
          <w:color w:val="1F497D" w:themeColor="text2"/>
        </w:rPr>
        <w:t xml:space="preserve">μη αποδεκτές  </w:t>
      </w:r>
      <w:r>
        <w:rPr>
          <w:rFonts w:ascii="Arial" w:hAnsi="Arial"/>
          <w:color w:val="1F497D" w:themeColor="text2"/>
        </w:rPr>
        <w:t>διότι κάτι τέτοιο θα μπορούσε να αποβεί εις βάρος των κατόχων των συγκεκριμένων πραγματικών σχεδίων ή υποδειγμάτων.</w:t>
      </w:r>
    </w:p>
    <w:p w:rsidR="00D63038" w:rsidRPr="00605AD3" w:rsidRDefault="00D63038" w:rsidP="000C3EAC">
      <w:pPr>
        <w:spacing w:before="120" w:after="0" w:line="360" w:lineRule="auto"/>
        <w:jc w:val="both"/>
        <w:rPr>
          <w:rFonts w:ascii="Arial" w:hAnsi="Arial" w:cs="Arial"/>
          <w:bCs/>
          <w:lang w:val="es-ES"/>
        </w:rPr>
      </w:pPr>
    </w:p>
    <w:p w:rsidR="00181A00" w:rsidRPr="009C4EDA" w:rsidRDefault="00643E1D" w:rsidP="00B168A5">
      <w:pPr>
        <w:spacing w:before="120" w:after="0" w:line="360" w:lineRule="auto"/>
        <w:ind w:left="709"/>
        <w:jc w:val="both"/>
        <w:rPr>
          <w:rFonts w:ascii="Arial Narrow" w:hAnsi="Arial Narrow" w:cstheme="minorHAnsi"/>
          <w:b/>
          <w:color w:val="365F91" w:themeColor="accent1" w:themeShade="BF"/>
          <w:sz w:val="24"/>
          <w:szCs w:val="24"/>
          <w:lang w:val="en-US"/>
        </w:rPr>
      </w:pPr>
      <w:r w:rsidRPr="009C4EDA">
        <w:rPr>
          <w:rFonts w:ascii="Arial Narrow" w:hAnsi="Arial Narrow" w:cstheme="minorHAnsi"/>
          <w:b/>
          <w:color w:val="365F91" w:themeColor="accent1" w:themeShade="BF"/>
          <w:sz w:val="24"/>
          <w:lang w:val="en-US"/>
        </w:rPr>
        <w:t>www.tmdn.org</w:t>
      </w:r>
    </w:p>
    <w:p w:rsidR="00181A00" w:rsidRPr="009C4EDA" w:rsidRDefault="000F5AEE" w:rsidP="00AA3371">
      <w:pPr>
        <w:jc w:val="both"/>
        <w:rPr>
          <w:rFonts w:ascii="Garamond" w:hAnsi="Garamond" w:cstheme="minorHAnsi"/>
          <w:b/>
          <w:sz w:val="24"/>
          <w:szCs w:val="24"/>
          <w:lang w:val="en-US"/>
        </w:rPr>
      </w:pPr>
      <w:r w:rsidRPr="000F5AEE">
        <w:rPr>
          <w:rFonts w:cstheme="minorHAnsi"/>
          <w:bCs/>
          <w:noProof/>
          <w:u w:val="single"/>
          <w:lang w:bidi="ar-SA"/>
        </w:rPr>
        <w:pict>
          <v:shape id="_x0000_s1030" type="#_x0000_t202" style="position:absolute;left:0;text-align:left;margin-left:-48.95pt;margin-top:6.75pt;width:293.35pt;height:61.1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" filled="f" stroked="f">
            <v:textbox>
              <w:txbxContent>
                <w:p w:rsidR="00181A00" w:rsidRDefault="00605AD3" w:rsidP="00181A00">
                  <w:r>
                    <w:rPr>
                      <w:rFonts w:ascii="Garamond" w:hAnsi="Garamond"/>
                      <w:b/>
                      <w:noProof/>
                      <w:color w:val="244061" w:themeColor="accent1" w:themeShade="80"/>
                      <w:spacing w:val="-74"/>
                      <w:kern w:val="144"/>
                      <w:sz w:val="72"/>
                      <w:lang w:val="en-GB" w:eastAsia="en-GB" w:bidi="ar-SA"/>
                    </w:rPr>
                    <w:drawing>
                      <wp:inline distT="0" distB="0" distL="0" distR="0">
                        <wp:extent cx="3533775" cy="777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3775" cy="777250"/>
                                </a:xfrm>
                                <a:prstGeom prst="rect">
                                  <a:avLst/>
                                </a:prstGeom>
                                <a:noFill/>
                                <a:ln>
                                  <a:noFill/>
                                </a:ln>
                              </pic:spPr>
                            </pic:pic>
                          </a:graphicData>
                        </a:graphic>
                      </wp:inline>
                    </w:drawing>
                  </w:r>
                </w:p>
              </w:txbxContent>
            </v:textbox>
          </v:shape>
        </w:pict>
      </w:r>
    </w:p>
    <w:p w:rsidR="00181A00" w:rsidRPr="009C4EDA" w:rsidRDefault="00181A00" w:rsidP="00AA3371">
      <w:pPr>
        <w:jc w:val="both"/>
        <w:rPr>
          <w:rFonts w:ascii="Garamond" w:hAnsi="Garamond" w:cstheme="minorHAnsi"/>
          <w:b/>
          <w:sz w:val="24"/>
          <w:szCs w:val="24"/>
          <w:lang w:val="en-US"/>
        </w:rPr>
      </w:pPr>
    </w:p>
    <w:p w:rsidR="00181A00" w:rsidRPr="009C4EDA" w:rsidRDefault="00181A00" w:rsidP="00AA3371">
      <w:pPr>
        <w:spacing w:after="0"/>
        <w:jc w:val="both"/>
        <w:rPr>
          <w:rFonts w:ascii="Garamond" w:hAnsi="Garamond" w:cstheme="minorHAnsi"/>
          <w:b/>
          <w:sz w:val="24"/>
          <w:szCs w:val="24"/>
          <w:lang w:val="en-US"/>
        </w:rPr>
      </w:pPr>
    </w:p>
    <w:p w:rsidR="00A1016D" w:rsidRPr="009C4EDA" w:rsidRDefault="00A1016D" w:rsidP="00AA3371">
      <w:pPr>
        <w:spacing w:after="0"/>
        <w:jc w:val="both"/>
        <w:rPr>
          <w:rFonts w:ascii="Garamond" w:hAnsi="Garamond"/>
          <w:b/>
          <w:color w:val="7F7F7F" w:themeColor="text1" w:themeTint="80"/>
          <w:lang w:val="en-US"/>
        </w:rPr>
      </w:pPr>
    </w:p>
    <w:p w:rsidR="00A1016D" w:rsidRPr="009C4EDA" w:rsidRDefault="00CA71AA" w:rsidP="00AA3371">
      <w:pPr>
        <w:jc w:val="both"/>
        <w:rPr>
          <w:rFonts w:ascii="Arial Narrow" w:hAnsi="Arial Narrow" w:cstheme="minorHAnsi"/>
          <w:b/>
          <w:sz w:val="24"/>
          <w:szCs w:val="24"/>
          <w:lang w:val="en-US"/>
        </w:rPr>
      </w:pPr>
      <w:r>
        <w:rPr>
          <w:noProof/>
          <w:lang w:val="en-GB" w:eastAsia="en-GB" w:bidi="ar-SA"/>
        </w:rPr>
        <w:drawing>
          <wp:inline distT="0" distB="0" distL="0" distR="0">
            <wp:extent cx="2847600" cy="738000"/>
            <wp:effectExtent l="0" t="0" r="0" b="5080"/>
            <wp:docPr id="7" name="Picture 7" descr="Μετάβαση στην αρχική 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Μετάβαση στην αρχική σελίδα"/>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7600" cy="738000"/>
                    </a:xfrm>
                    <a:prstGeom prst="rect">
                      <a:avLst/>
                    </a:prstGeom>
                    <a:noFill/>
                    <a:ln>
                      <a:noFill/>
                    </a:ln>
                  </pic:spPr>
                </pic:pic>
              </a:graphicData>
            </a:graphic>
          </wp:inline>
        </w:drawing>
      </w:r>
    </w:p>
    <w:p w:rsidR="00CA71AA" w:rsidRPr="00B3757C" w:rsidRDefault="00CA71AA" w:rsidP="00CA71AA">
      <w:pPr>
        <w:spacing w:after="0"/>
        <w:rPr>
          <w:rFonts w:ascii="Arial Narrow" w:hAnsi="Arial Narrow" w:cs="Calibri"/>
          <w:b/>
          <w:color w:val="A6A6A6"/>
          <w:lang w:val="en-US"/>
        </w:rPr>
      </w:pPr>
      <w:proofErr w:type="spellStart"/>
      <w:r w:rsidRPr="00B20060">
        <w:rPr>
          <w:rFonts w:ascii="Arial Narrow" w:hAnsi="Arial Narrow" w:cs="Calibri"/>
          <w:b/>
          <w:color w:val="A6A6A6"/>
          <w:lang w:val="de-DE"/>
        </w:rPr>
        <w:t>ΓραφείοΔιανοητικήςΙδιοκτησίαςτηςΕυρωπαϊκήςΈνωσης</w:t>
      </w:r>
      <w:proofErr w:type="spellEnd"/>
    </w:p>
    <w:p w:rsidR="00A1016D" w:rsidRPr="009C4EDA" w:rsidRDefault="00643E1D" w:rsidP="00AA3371">
      <w:pPr>
        <w:spacing w:after="0" w:line="240" w:lineRule="auto"/>
        <w:jc w:val="both"/>
        <w:rPr>
          <w:rFonts w:ascii="Arial Narrow" w:hAnsi="Arial Narrow" w:cstheme="minorHAnsi"/>
          <w:color w:val="A6A6A6" w:themeColor="background1" w:themeShade="A6"/>
          <w:sz w:val="20"/>
          <w:szCs w:val="20"/>
          <w:lang w:val="pt-PT"/>
        </w:rPr>
      </w:pPr>
      <w:r w:rsidRPr="009C4EDA">
        <w:rPr>
          <w:rFonts w:ascii="Arial Narrow" w:hAnsi="Arial Narrow" w:cstheme="minorHAnsi"/>
          <w:color w:val="A6A6A6" w:themeColor="background1" w:themeShade="A6"/>
          <w:sz w:val="20"/>
          <w:lang w:val="pt-PT"/>
        </w:rPr>
        <w:t>Avenida de Europa 4</w:t>
      </w:r>
    </w:p>
    <w:p w:rsidR="00B168A5" w:rsidRPr="009C4EDA" w:rsidRDefault="00643E1D" w:rsidP="00AA3371">
      <w:pPr>
        <w:spacing w:after="0" w:line="240" w:lineRule="auto"/>
        <w:jc w:val="both"/>
        <w:rPr>
          <w:rFonts w:ascii="Arial Narrow" w:hAnsi="Arial Narrow" w:cstheme="minorHAnsi"/>
          <w:color w:val="A6A6A6" w:themeColor="background1" w:themeShade="A6"/>
          <w:sz w:val="20"/>
          <w:szCs w:val="20"/>
          <w:lang w:val="pt-PT"/>
        </w:rPr>
      </w:pPr>
      <w:r w:rsidRPr="009C4EDA">
        <w:rPr>
          <w:rFonts w:ascii="Arial Narrow" w:hAnsi="Arial Narrow" w:cstheme="minorHAnsi"/>
          <w:color w:val="A6A6A6" w:themeColor="background1" w:themeShade="A6"/>
          <w:sz w:val="20"/>
          <w:lang w:val="pt-PT"/>
        </w:rPr>
        <w:t>E-03008 Alicante, Spain</w:t>
      </w:r>
    </w:p>
    <w:p w:rsidR="00B168A5" w:rsidRPr="009C4EDA" w:rsidRDefault="00643E1D" w:rsidP="00AA3371">
      <w:pPr>
        <w:spacing w:after="0" w:line="240" w:lineRule="auto"/>
        <w:jc w:val="both"/>
        <w:rPr>
          <w:rFonts w:ascii="Arial Narrow" w:hAnsi="Arial Narrow" w:cstheme="minorHAnsi"/>
          <w:color w:val="A6A6A6" w:themeColor="background1" w:themeShade="A6"/>
          <w:sz w:val="20"/>
          <w:szCs w:val="20"/>
          <w:lang w:val="en-US"/>
        </w:rPr>
      </w:pPr>
      <w:r w:rsidRPr="009C4EDA">
        <w:rPr>
          <w:rFonts w:ascii="Arial Narrow" w:hAnsi="Arial Narrow" w:cstheme="minorHAnsi"/>
          <w:color w:val="A6A6A6" w:themeColor="background1" w:themeShade="A6"/>
          <w:sz w:val="20"/>
          <w:lang w:val="en-US"/>
        </w:rPr>
        <w:t>Tel +34 96 513 9100</w:t>
      </w:r>
    </w:p>
    <w:p w:rsidR="00A1016D" w:rsidRPr="009C4EDA" w:rsidRDefault="00643E1D" w:rsidP="00AA3371">
      <w:pPr>
        <w:spacing w:after="0" w:line="240" w:lineRule="auto"/>
        <w:jc w:val="both"/>
        <w:rPr>
          <w:rFonts w:ascii="Arial Narrow" w:hAnsi="Arial Narrow" w:cstheme="minorHAnsi"/>
          <w:color w:val="A6A6A6" w:themeColor="background1" w:themeShade="A6"/>
          <w:sz w:val="20"/>
          <w:szCs w:val="20"/>
          <w:lang w:val="en-US"/>
        </w:rPr>
      </w:pPr>
      <w:r w:rsidRPr="009C4EDA">
        <w:rPr>
          <w:rFonts w:ascii="Arial Narrow" w:hAnsi="Arial Narrow" w:cstheme="minorHAnsi"/>
          <w:color w:val="A6A6A6" w:themeColor="background1" w:themeShade="A6"/>
          <w:sz w:val="20"/>
          <w:lang w:val="en-US"/>
        </w:rPr>
        <w:t>Fax +34 96 513 1344</w:t>
      </w:r>
    </w:p>
    <w:p w:rsidR="00D73160" w:rsidRPr="009C4EDA" w:rsidRDefault="00643E1D" w:rsidP="00AA3371">
      <w:pPr>
        <w:spacing w:after="0" w:line="240" w:lineRule="auto"/>
        <w:jc w:val="both"/>
        <w:rPr>
          <w:rFonts w:ascii="Arial Narrow" w:hAnsi="Arial Narrow" w:cstheme="minorHAnsi"/>
          <w:color w:val="A6A6A6" w:themeColor="background1" w:themeShade="A6"/>
          <w:sz w:val="20"/>
          <w:szCs w:val="20"/>
          <w:lang w:val="en-US"/>
        </w:rPr>
      </w:pPr>
      <w:r w:rsidRPr="009C4EDA">
        <w:rPr>
          <w:rFonts w:ascii="Arial Narrow" w:hAnsi="Arial Narrow" w:cstheme="minorHAnsi"/>
          <w:color w:val="A6A6A6" w:themeColor="background1" w:themeShade="A6"/>
          <w:sz w:val="20"/>
          <w:lang w:val="en-US"/>
        </w:rPr>
        <w:t>information@oami.europa.eu</w:t>
      </w:r>
    </w:p>
    <w:p w:rsidR="00D73160" w:rsidRPr="0055363A" w:rsidRDefault="00D73160" w:rsidP="00AA3371">
      <w:pPr>
        <w:spacing w:after="0" w:line="240" w:lineRule="auto"/>
        <w:jc w:val="both"/>
        <w:rPr>
          <w:rFonts w:ascii="Arial Narrow" w:hAnsi="Arial Narrow" w:cstheme="minorHAnsi"/>
          <w:b/>
          <w:color w:val="A6A6A6" w:themeColor="background1" w:themeShade="A6"/>
          <w:sz w:val="20"/>
          <w:szCs w:val="20"/>
        </w:rPr>
      </w:pPr>
      <w:proofErr w:type="spellStart"/>
      <w:r>
        <w:rPr>
          <w:rFonts w:ascii="Arial Narrow" w:hAnsi="Arial Narrow" w:cstheme="minorHAnsi"/>
          <w:b/>
          <w:color w:val="A6A6A6" w:themeColor="background1" w:themeShade="A6"/>
          <w:sz w:val="20"/>
        </w:rPr>
        <w:t>www.oami.europa.eu</w:t>
      </w:r>
      <w:proofErr w:type="spellEnd"/>
    </w:p>
    <w:sectPr w:rsidR="00D73160" w:rsidRPr="0055363A" w:rsidSect="00E82AC4">
      <w:headerReference w:type="default" r:id="rId11"/>
      <w:footerReference w:type="default" r:id="rId12"/>
      <w:headerReference w:type="first" r:id="rId13"/>
      <w:footerReference w:type="first" r:id="rId14"/>
      <w:pgSz w:w="11906" w:h="16838"/>
      <w:pgMar w:top="1819" w:right="1440" w:bottom="851" w:left="1440" w:header="708" w:footer="53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27F" w:rsidRDefault="0081027F" w:rsidP="00B67B00">
      <w:pPr>
        <w:spacing w:after="0" w:line="240" w:lineRule="auto"/>
      </w:pPr>
      <w:r>
        <w:separator/>
      </w:r>
    </w:p>
  </w:endnote>
  <w:endnote w:type="continuationSeparator" w:id="0">
    <w:p w:rsidR="0081027F" w:rsidRDefault="0081027F" w:rsidP="00B67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altName w:val="Garamond"/>
    <w:panose1 w:val="020204040303010108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828391"/>
      <w:docPartObj>
        <w:docPartGallery w:val="Page Numbers (Bottom of Page)"/>
        <w:docPartUnique/>
      </w:docPartObj>
    </w:sdtPr>
    <w:sdtEndPr>
      <w:rPr>
        <w:noProof/>
      </w:rPr>
    </w:sdtEndPr>
    <w:sdtContent>
      <w:p w:rsidR="00C4151D" w:rsidRDefault="000F5AEE">
        <w:pPr>
          <w:pStyle w:val="Footer"/>
          <w:jc w:val="right"/>
        </w:pPr>
        <w:r>
          <w:fldChar w:fldCharType="begin"/>
        </w:r>
        <w:r w:rsidR="00C4151D">
          <w:instrText xml:space="preserve"> PAGE   \* MERGEFORMAT </w:instrText>
        </w:r>
        <w:r>
          <w:fldChar w:fldCharType="separate"/>
        </w:r>
        <w:r w:rsidR="00B3757C">
          <w:rPr>
            <w:noProof/>
          </w:rPr>
          <w:t>1</w:t>
        </w:r>
        <w:r>
          <w:rPr>
            <w:noProof/>
          </w:rPr>
          <w:fldChar w:fldCharType="end"/>
        </w:r>
      </w:p>
    </w:sdtContent>
  </w:sdt>
  <w:p w:rsidR="00E953D9" w:rsidRDefault="00E953D9" w:rsidP="00E953D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28" w:rsidRPr="00EA2128" w:rsidRDefault="00EA2128" w:rsidP="00EA212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27F" w:rsidRDefault="0081027F" w:rsidP="00B67B00">
      <w:pPr>
        <w:spacing w:after="0" w:line="240" w:lineRule="auto"/>
      </w:pPr>
      <w:r>
        <w:separator/>
      </w:r>
    </w:p>
  </w:footnote>
  <w:footnote w:type="continuationSeparator" w:id="0">
    <w:p w:rsidR="0081027F" w:rsidRDefault="0081027F" w:rsidP="00B67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A1" w:rsidRPr="004324BE" w:rsidRDefault="004324BE" w:rsidP="005D182C">
    <w:pPr>
      <w:spacing w:after="0"/>
      <w:rPr>
        <w:rFonts w:ascii="Garamond" w:hAnsi="Garamond"/>
        <w:b/>
        <w:color w:val="595959" w:themeColor="text1" w:themeTint="A6"/>
        <w:spacing w:val="-20"/>
        <w:sz w:val="36"/>
        <w:szCs w:val="36"/>
      </w:rPr>
    </w:pPr>
    <w:r>
      <w:rPr>
        <w:noProof/>
        <w:color w:val="A6A6A6" w:themeColor="background1" w:themeShade="A6"/>
        <w:sz w:val="36"/>
        <w:szCs w:val="36"/>
        <w:lang w:val="en-GB" w:eastAsia="en-GB" w:bidi="ar-SA"/>
      </w:rPr>
      <w:drawing>
        <wp:anchor distT="0" distB="0" distL="114300" distR="114300" simplePos="0" relativeHeight="251656704" behindDoc="0" locked="0" layoutInCell="1" allowOverlap="1">
          <wp:simplePos x="0" y="0"/>
          <wp:positionH relativeFrom="column">
            <wp:posOffset>4191635</wp:posOffset>
          </wp:positionH>
          <wp:positionV relativeFrom="paragraph">
            <wp:posOffset>-193040</wp:posOffset>
          </wp:positionV>
          <wp:extent cx="2178050" cy="751840"/>
          <wp:effectExtent l="0" t="0" r="0" b="0"/>
          <wp:wrapNone/>
          <wp:docPr id="290" name="Picture 290" descr="X:\Communication_service\LUCAS\Resources\eutmd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_service\LUCAS\Resources\eutmdn_logo.png"/>
                  <pic:cNvPicPr>
                    <a:picLocks noChangeAspect="1" noChangeArrowheads="1"/>
                  </pic:cNvPicPr>
                </pic:nvPicPr>
                <pic:blipFill>
                  <a:blip r:embed="rId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artisticPhotocopy trans="69000" detail="1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8050" cy="751840"/>
                  </a:xfrm>
                  <a:prstGeom prst="rect">
                    <a:avLst/>
                  </a:prstGeom>
                  <a:noFill/>
                  <a:ln>
                    <a:noFill/>
                  </a:ln>
                </pic:spPr>
              </pic:pic>
            </a:graphicData>
          </a:graphic>
        </wp:anchor>
      </w:drawing>
    </w:r>
    <w:r>
      <w:rPr>
        <w:rFonts w:ascii="Garamond" w:hAnsi="Garamond"/>
        <w:b/>
        <w:color w:val="A6A6A6" w:themeColor="background1" w:themeShade="A6"/>
        <w:spacing w:val="-20"/>
        <w:sz w:val="36"/>
      </w:rPr>
      <w:t>Σύγκλιση</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3" w:rsidRDefault="00605AD3" w:rsidP="00605AD3">
    <w:pPr>
      <w:pStyle w:val="Header"/>
      <w:ind w:hanging="851"/>
    </w:pPr>
    <w:r>
      <w:rPr>
        <w:noProof/>
        <w:lang w:val="en-GB" w:eastAsia="en-GB" w:bidi="ar-SA"/>
      </w:rPr>
      <w:drawing>
        <wp:anchor distT="0" distB="0" distL="114300" distR="114300" simplePos="0" relativeHeight="251659776" behindDoc="0" locked="0" layoutInCell="1" allowOverlap="1">
          <wp:simplePos x="0" y="0"/>
          <wp:positionH relativeFrom="column">
            <wp:posOffset>4608830</wp:posOffset>
          </wp:positionH>
          <wp:positionV relativeFrom="paragraph">
            <wp:posOffset>-5715</wp:posOffset>
          </wp:positionV>
          <wp:extent cx="1704975" cy="579755"/>
          <wp:effectExtent l="0" t="0" r="0" b="0"/>
          <wp:wrapNone/>
          <wp:docPr id="11" name="Picture 11" descr="X:\Communication_service\LUCAS\Resources\eutmd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_service\LUCAS\Resources\eutmdn_logo.png"/>
                  <pic:cNvPicPr>
                    <a:picLocks noChangeAspect="1" noChangeArrowheads="1"/>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92"/>
                  <a:stretch/>
                </pic:blipFill>
                <pic:spPr bwMode="auto">
                  <a:xfrm>
                    <a:off x="0" y="0"/>
                    <a:ext cx="1704975" cy="5797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color w:val="595959" w:themeColor="text1" w:themeTint="A6"/>
        <w:sz w:val="18"/>
        <w:szCs w:val="18"/>
        <w:lang w:val="en-GB" w:eastAsia="en-GB" w:bidi="ar-SA"/>
      </w:rPr>
      <w:drawing>
        <wp:inline distT="0" distB="0" distL="0" distR="0">
          <wp:extent cx="1731228" cy="471600"/>
          <wp:effectExtent l="0" t="0" r="2540" b="508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Y:\CoreBusiness\Output\AllStaff\LR Templates ling rev\02. CSD\Templates_Find_Replace_CSD\LANGUAGES templates\EN\EUIPO_LOGO_EN.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31228" cy="4716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3742"/>
    <w:multiLevelType w:val="multilevel"/>
    <w:tmpl w:val="18090025"/>
    <w:styleLink w:val="CONVERGENCESTYLE"/>
    <w:lvl w:ilvl="0">
      <w:start w:val="1"/>
      <w:numFmt w:val="decimal"/>
      <w:lvlText w:val="%1"/>
      <w:lvlJc w:val="left"/>
      <w:pPr>
        <w:ind w:left="432" w:hanging="432"/>
      </w:pPr>
      <w:rPr>
        <w:rFonts w:ascii="Garamond" w:hAnsi="Garamond"/>
        <w:b/>
        <w:i w:val="0"/>
        <w:sz w:val="36"/>
      </w:rPr>
    </w:lvl>
    <w:lvl w:ilvl="1">
      <w:start w:val="1"/>
      <w:numFmt w:val="decimal"/>
      <w:lvlText w:val="%1.%2"/>
      <w:lvlJc w:val="left"/>
      <w:pPr>
        <w:ind w:left="576" w:hanging="576"/>
      </w:pPr>
      <w:rPr>
        <w:rFonts w:ascii="Garamond" w:hAnsi="Garamond"/>
        <w:b/>
        <w:i w:val="0"/>
        <w:sz w:val="28"/>
      </w:rPr>
    </w:lvl>
    <w:lvl w:ilvl="2">
      <w:start w:val="1"/>
      <w:numFmt w:val="decimal"/>
      <w:lvlText w:val="%1.%2.%3"/>
      <w:lvlJc w:val="left"/>
      <w:pPr>
        <w:ind w:left="720" w:hanging="720"/>
      </w:pPr>
      <w:rPr>
        <w:rFonts w:ascii="Garamond" w:hAnsi="Garamond"/>
        <w:b/>
        <w:i w:val="0"/>
        <w:sz w:val="24"/>
      </w:rPr>
    </w:lvl>
    <w:lvl w:ilvl="3">
      <w:start w:val="1"/>
      <w:numFmt w:val="decimal"/>
      <w:lvlText w:val="%1.%2.%3.%4"/>
      <w:lvlJc w:val="left"/>
      <w:pPr>
        <w:ind w:left="864" w:hanging="864"/>
      </w:pPr>
      <w:rPr>
        <w:rFonts w:ascii="Garamond" w:hAnsi="Garamond"/>
        <w:b/>
        <w:i w:val="0"/>
        <w:sz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5A22AE3"/>
    <w:multiLevelType w:val="multilevel"/>
    <w:tmpl w:val="CA801E8E"/>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C778A6"/>
    <w:multiLevelType w:val="multilevel"/>
    <w:tmpl w:val="5AFAC496"/>
    <w:styleLink w:val="convergencestyle0"/>
    <w:lvl w:ilvl="0">
      <w:start w:val="1"/>
      <w:numFmt w:val="decimal"/>
      <w:lvlText w:val="%1."/>
      <w:lvlJc w:val="left"/>
      <w:pPr>
        <w:ind w:left="720" w:hanging="360"/>
      </w:pPr>
      <w:rPr>
        <w:rFonts w:ascii="Garamond" w:hAnsi="Garamond"/>
        <w:sz w:val="36"/>
      </w:rPr>
    </w:lvl>
    <w:lvl w:ilvl="1">
      <w:start w:val="1"/>
      <w:numFmt w:val="decimal"/>
      <w:lvlText w:val="%2."/>
      <w:lvlJc w:val="left"/>
      <w:pPr>
        <w:ind w:left="1440" w:hanging="360"/>
      </w:pPr>
      <w:rPr>
        <w:rFonts w:ascii="Garamond" w:hAnsi="Garamond"/>
        <w:b/>
        <w:sz w:val="32"/>
      </w:rPr>
    </w:lvl>
    <w:lvl w:ilvl="2">
      <w:start w:val="1"/>
      <w:numFmt w:val="decimal"/>
      <w:lvlText w:val="%3."/>
      <w:lvlJc w:val="right"/>
      <w:pPr>
        <w:ind w:left="2160" w:hanging="180"/>
      </w:pPr>
      <w:rPr>
        <w:rFonts w:ascii="Garamond" w:hAnsi="Garamond"/>
        <w:b/>
        <w:sz w:val="28"/>
      </w:rPr>
    </w:lvl>
    <w:lvl w:ilvl="3">
      <w:start w:val="1"/>
      <w:numFmt w:val="decimal"/>
      <w:lvlText w:val="%4."/>
      <w:lvlJc w:val="left"/>
      <w:pPr>
        <w:ind w:left="2880" w:hanging="360"/>
      </w:pPr>
      <w:rPr>
        <w:rFonts w:ascii="Garamond" w:hAnsi="Garamond"/>
        <w:b/>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261A9A"/>
    <w:multiLevelType w:val="multilevel"/>
    <w:tmpl w:val="18090025"/>
    <w:styleLink w:val="Style2"/>
    <w:lvl w:ilvl="0">
      <w:start w:val="1"/>
      <w:numFmt w:val="decimal"/>
      <w:lvlText w:val="%1"/>
      <w:lvlJc w:val="left"/>
      <w:pPr>
        <w:ind w:left="432" w:hanging="432"/>
      </w:pPr>
      <w:rPr>
        <w:rFonts w:ascii="Garamond" w:hAnsi="Garamond"/>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7A44359"/>
    <w:multiLevelType w:val="hybridMultilevel"/>
    <w:tmpl w:val="16F062C4"/>
    <w:lvl w:ilvl="0" w:tplc="8416BF36">
      <w:start w:val="1"/>
      <w:numFmt w:val="upperLetter"/>
      <w:lvlText w:val="%1."/>
      <w:lvlJc w:val="left"/>
      <w:pPr>
        <w:ind w:left="720" w:hanging="360"/>
      </w:pPr>
      <w:rPr>
        <w:rFonts w:ascii="Arial" w:hAnsi="Arial" w:cs="Arial" w:hint="default"/>
        <w:sz w:val="22"/>
        <w:u w:val="non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nsid w:val="67962F27"/>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798E08FA"/>
    <w:multiLevelType w:val="hybridMultilevel"/>
    <w:tmpl w:val="D202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D74F92"/>
    <w:rsid w:val="00000659"/>
    <w:rsid w:val="0000425A"/>
    <w:rsid w:val="00007063"/>
    <w:rsid w:val="00012BC7"/>
    <w:rsid w:val="000151E6"/>
    <w:rsid w:val="000153E6"/>
    <w:rsid w:val="00015709"/>
    <w:rsid w:val="000167F8"/>
    <w:rsid w:val="00021EAE"/>
    <w:rsid w:val="000275C1"/>
    <w:rsid w:val="0003026E"/>
    <w:rsid w:val="000323F6"/>
    <w:rsid w:val="00033B87"/>
    <w:rsid w:val="000353E7"/>
    <w:rsid w:val="00036499"/>
    <w:rsid w:val="00036821"/>
    <w:rsid w:val="00036DA0"/>
    <w:rsid w:val="00037398"/>
    <w:rsid w:val="00040F13"/>
    <w:rsid w:val="00042E9D"/>
    <w:rsid w:val="00042FAC"/>
    <w:rsid w:val="00046A29"/>
    <w:rsid w:val="00051368"/>
    <w:rsid w:val="00051598"/>
    <w:rsid w:val="000535B2"/>
    <w:rsid w:val="00054D82"/>
    <w:rsid w:val="00061885"/>
    <w:rsid w:val="0006291B"/>
    <w:rsid w:val="0006558F"/>
    <w:rsid w:val="00071036"/>
    <w:rsid w:val="0007172C"/>
    <w:rsid w:val="00072234"/>
    <w:rsid w:val="00080AB6"/>
    <w:rsid w:val="00085AD3"/>
    <w:rsid w:val="00092ABD"/>
    <w:rsid w:val="00093CAC"/>
    <w:rsid w:val="000A2CB1"/>
    <w:rsid w:val="000A3E49"/>
    <w:rsid w:val="000B2948"/>
    <w:rsid w:val="000B60B1"/>
    <w:rsid w:val="000C3EAC"/>
    <w:rsid w:val="000C56D5"/>
    <w:rsid w:val="000C60FF"/>
    <w:rsid w:val="000C6C6B"/>
    <w:rsid w:val="000D1B82"/>
    <w:rsid w:val="000D7704"/>
    <w:rsid w:val="000D7A09"/>
    <w:rsid w:val="000E686C"/>
    <w:rsid w:val="000F0E41"/>
    <w:rsid w:val="000F0E74"/>
    <w:rsid w:val="000F29EE"/>
    <w:rsid w:val="000F4987"/>
    <w:rsid w:val="000F5AEE"/>
    <w:rsid w:val="00103A9B"/>
    <w:rsid w:val="00110844"/>
    <w:rsid w:val="00110C88"/>
    <w:rsid w:val="001169EA"/>
    <w:rsid w:val="001239DF"/>
    <w:rsid w:val="00135785"/>
    <w:rsid w:val="001369A6"/>
    <w:rsid w:val="0014162A"/>
    <w:rsid w:val="00142206"/>
    <w:rsid w:val="00144521"/>
    <w:rsid w:val="001454D1"/>
    <w:rsid w:val="001570D5"/>
    <w:rsid w:val="001605E9"/>
    <w:rsid w:val="0016065A"/>
    <w:rsid w:val="00161385"/>
    <w:rsid w:val="00162A7A"/>
    <w:rsid w:val="00163B10"/>
    <w:rsid w:val="001640CC"/>
    <w:rsid w:val="001657CF"/>
    <w:rsid w:val="0017271C"/>
    <w:rsid w:val="001761D8"/>
    <w:rsid w:val="00181A00"/>
    <w:rsid w:val="0018413D"/>
    <w:rsid w:val="00191E74"/>
    <w:rsid w:val="00192939"/>
    <w:rsid w:val="001A05C8"/>
    <w:rsid w:val="001B1AC8"/>
    <w:rsid w:val="001B34A5"/>
    <w:rsid w:val="001B3AE3"/>
    <w:rsid w:val="001C1062"/>
    <w:rsid w:val="001C148F"/>
    <w:rsid w:val="001C7D37"/>
    <w:rsid w:val="001D0F53"/>
    <w:rsid w:val="001D121E"/>
    <w:rsid w:val="001D28BC"/>
    <w:rsid w:val="001D35C0"/>
    <w:rsid w:val="001D4998"/>
    <w:rsid w:val="001D6F28"/>
    <w:rsid w:val="001E4928"/>
    <w:rsid w:val="002008C6"/>
    <w:rsid w:val="00201646"/>
    <w:rsid w:val="002026BE"/>
    <w:rsid w:val="002030A4"/>
    <w:rsid w:val="00203DB0"/>
    <w:rsid w:val="0020578C"/>
    <w:rsid w:val="0021607E"/>
    <w:rsid w:val="0021618F"/>
    <w:rsid w:val="00217032"/>
    <w:rsid w:val="00217F0E"/>
    <w:rsid w:val="002227C4"/>
    <w:rsid w:val="00224EB1"/>
    <w:rsid w:val="00224FBB"/>
    <w:rsid w:val="00226E0B"/>
    <w:rsid w:val="00230886"/>
    <w:rsid w:val="00231585"/>
    <w:rsid w:val="00234AA8"/>
    <w:rsid w:val="00241CB3"/>
    <w:rsid w:val="00244855"/>
    <w:rsid w:val="00245312"/>
    <w:rsid w:val="002475B0"/>
    <w:rsid w:val="00251E9E"/>
    <w:rsid w:val="00255001"/>
    <w:rsid w:val="00255172"/>
    <w:rsid w:val="002570F9"/>
    <w:rsid w:val="00261D1C"/>
    <w:rsid w:val="0026462B"/>
    <w:rsid w:val="00265192"/>
    <w:rsid w:val="002723DF"/>
    <w:rsid w:val="00274908"/>
    <w:rsid w:val="002754E3"/>
    <w:rsid w:val="00275BE3"/>
    <w:rsid w:val="002772BA"/>
    <w:rsid w:val="002834B5"/>
    <w:rsid w:val="0029174C"/>
    <w:rsid w:val="00292DA9"/>
    <w:rsid w:val="00294F1E"/>
    <w:rsid w:val="0029588D"/>
    <w:rsid w:val="0029604D"/>
    <w:rsid w:val="002979AE"/>
    <w:rsid w:val="00297BE8"/>
    <w:rsid w:val="00297D99"/>
    <w:rsid w:val="002A2423"/>
    <w:rsid w:val="002A38CF"/>
    <w:rsid w:val="002A3CC0"/>
    <w:rsid w:val="002B076A"/>
    <w:rsid w:val="002B1A05"/>
    <w:rsid w:val="002B20CF"/>
    <w:rsid w:val="002B4DC1"/>
    <w:rsid w:val="002B69E5"/>
    <w:rsid w:val="002C0703"/>
    <w:rsid w:val="002C201C"/>
    <w:rsid w:val="002C2C1A"/>
    <w:rsid w:val="002C3491"/>
    <w:rsid w:val="002D055C"/>
    <w:rsid w:val="002D06AA"/>
    <w:rsid w:val="002D19FD"/>
    <w:rsid w:val="002D42F8"/>
    <w:rsid w:val="002D4AE0"/>
    <w:rsid w:val="002E0D26"/>
    <w:rsid w:val="002E17B3"/>
    <w:rsid w:val="002E527F"/>
    <w:rsid w:val="002E747A"/>
    <w:rsid w:val="002F06C8"/>
    <w:rsid w:val="002F11F4"/>
    <w:rsid w:val="002F427C"/>
    <w:rsid w:val="002F4F60"/>
    <w:rsid w:val="002F50D6"/>
    <w:rsid w:val="002F6483"/>
    <w:rsid w:val="002F739B"/>
    <w:rsid w:val="003002BF"/>
    <w:rsid w:val="003009E2"/>
    <w:rsid w:val="00300BA1"/>
    <w:rsid w:val="00300DAB"/>
    <w:rsid w:val="00301A3F"/>
    <w:rsid w:val="00301F8E"/>
    <w:rsid w:val="00303DF7"/>
    <w:rsid w:val="0031165D"/>
    <w:rsid w:val="003116D7"/>
    <w:rsid w:val="00321509"/>
    <w:rsid w:val="00331FC5"/>
    <w:rsid w:val="003340C3"/>
    <w:rsid w:val="003346C4"/>
    <w:rsid w:val="00336B92"/>
    <w:rsid w:val="003419E5"/>
    <w:rsid w:val="0035145A"/>
    <w:rsid w:val="00352CAB"/>
    <w:rsid w:val="00354814"/>
    <w:rsid w:val="00357F3E"/>
    <w:rsid w:val="00367417"/>
    <w:rsid w:val="00371943"/>
    <w:rsid w:val="00372AAE"/>
    <w:rsid w:val="00372B58"/>
    <w:rsid w:val="00373827"/>
    <w:rsid w:val="00373CC2"/>
    <w:rsid w:val="00383B81"/>
    <w:rsid w:val="00383C02"/>
    <w:rsid w:val="00386A8B"/>
    <w:rsid w:val="00387826"/>
    <w:rsid w:val="00391520"/>
    <w:rsid w:val="003960F0"/>
    <w:rsid w:val="003A31AE"/>
    <w:rsid w:val="003A39D1"/>
    <w:rsid w:val="003A7610"/>
    <w:rsid w:val="003B0F48"/>
    <w:rsid w:val="003B1110"/>
    <w:rsid w:val="003B3176"/>
    <w:rsid w:val="003C5AB6"/>
    <w:rsid w:val="003D073D"/>
    <w:rsid w:val="003D269D"/>
    <w:rsid w:val="003D4C82"/>
    <w:rsid w:val="003D5842"/>
    <w:rsid w:val="003D5B20"/>
    <w:rsid w:val="003D5B5C"/>
    <w:rsid w:val="003D7318"/>
    <w:rsid w:val="003E1F5B"/>
    <w:rsid w:val="003E3788"/>
    <w:rsid w:val="003E57F0"/>
    <w:rsid w:val="003E73F9"/>
    <w:rsid w:val="003E749E"/>
    <w:rsid w:val="003E7702"/>
    <w:rsid w:val="003F2852"/>
    <w:rsid w:val="003F4DB3"/>
    <w:rsid w:val="004005C4"/>
    <w:rsid w:val="0040387B"/>
    <w:rsid w:val="00406365"/>
    <w:rsid w:val="00422631"/>
    <w:rsid w:val="00423CB2"/>
    <w:rsid w:val="004265C5"/>
    <w:rsid w:val="00431A46"/>
    <w:rsid w:val="004324BE"/>
    <w:rsid w:val="004348B6"/>
    <w:rsid w:val="004364D0"/>
    <w:rsid w:val="004441FA"/>
    <w:rsid w:val="00444ED1"/>
    <w:rsid w:val="004457F9"/>
    <w:rsid w:val="00451301"/>
    <w:rsid w:val="00463AFE"/>
    <w:rsid w:val="00466D60"/>
    <w:rsid w:val="00471C4F"/>
    <w:rsid w:val="004725FE"/>
    <w:rsid w:val="00473A6F"/>
    <w:rsid w:val="00484D87"/>
    <w:rsid w:val="004856CC"/>
    <w:rsid w:val="00487BBE"/>
    <w:rsid w:val="00487DEF"/>
    <w:rsid w:val="004A17D5"/>
    <w:rsid w:val="004A63F4"/>
    <w:rsid w:val="004A6471"/>
    <w:rsid w:val="004B5AA6"/>
    <w:rsid w:val="004B5ED9"/>
    <w:rsid w:val="004B6FCE"/>
    <w:rsid w:val="004C01B9"/>
    <w:rsid w:val="004C270C"/>
    <w:rsid w:val="004C50B0"/>
    <w:rsid w:val="004C613B"/>
    <w:rsid w:val="004C6ACA"/>
    <w:rsid w:val="004D0A59"/>
    <w:rsid w:val="004D19B7"/>
    <w:rsid w:val="004D1A8D"/>
    <w:rsid w:val="004D1F5C"/>
    <w:rsid w:val="004D1F84"/>
    <w:rsid w:val="004D486F"/>
    <w:rsid w:val="004D4CE1"/>
    <w:rsid w:val="004E03FA"/>
    <w:rsid w:val="004E1834"/>
    <w:rsid w:val="00504647"/>
    <w:rsid w:val="00504820"/>
    <w:rsid w:val="00517127"/>
    <w:rsid w:val="005171DF"/>
    <w:rsid w:val="00520175"/>
    <w:rsid w:val="005202A7"/>
    <w:rsid w:val="00522D6B"/>
    <w:rsid w:val="00526D13"/>
    <w:rsid w:val="00532223"/>
    <w:rsid w:val="00533D6F"/>
    <w:rsid w:val="00545659"/>
    <w:rsid w:val="005476E0"/>
    <w:rsid w:val="0055363A"/>
    <w:rsid w:val="00553C2F"/>
    <w:rsid w:val="0055607B"/>
    <w:rsid w:val="0055656E"/>
    <w:rsid w:val="00562EA2"/>
    <w:rsid w:val="00563CA6"/>
    <w:rsid w:val="005675DE"/>
    <w:rsid w:val="005678DB"/>
    <w:rsid w:val="00570D49"/>
    <w:rsid w:val="00573ADB"/>
    <w:rsid w:val="00573E48"/>
    <w:rsid w:val="00575668"/>
    <w:rsid w:val="00582778"/>
    <w:rsid w:val="005843B5"/>
    <w:rsid w:val="00587BAC"/>
    <w:rsid w:val="00591298"/>
    <w:rsid w:val="00594113"/>
    <w:rsid w:val="00597294"/>
    <w:rsid w:val="005A115B"/>
    <w:rsid w:val="005A14A3"/>
    <w:rsid w:val="005A2466"/>
    <w:rsid w:val="005C02D4"/>
    <w:rsid w:val="005C2399"/>
    <w:rsid w:val="005C26E2"/>
    <w:rsid w:val="005C3165"/>
    <w:rsid w:val="005C50BA"/>
    <w:rsid w:val="005C5B1A"/>
    <w:rsid w:val="005D0F01"/>
    <w:rsid w:val="005D182C"/>
    <w:rsid w:val="005D359A"/>
    <w:rsid w:val="005D619E"/>
    <w:rsid w:val="005D62B0"/>
    <w:rsid w:val="005E06B4"/>
    <w:rsid w:val="005E30B2"/>
    <w:rsid w:val="005E3F16"/>
    <w:rsid w:val="005E4139"/>
    <w:rsid w:val="005E42CE"/>
    <w:rsid w:val="005E59C9"/>
    <w:rsid w:val="005E6D16"/>
    <w:rsid w:val="005E6F10"/>
    <w:rsid w:val="005F6074"/>
    <w:rsid w:val="005F6EA3"/>
    <w:rsid w:val="00603220"/>
    <w:rsid w:val="00603537"/>
    <w:rsid w:val="00605162"/>
    <w:rsid w:val="00605AD3"/>
    <w:rsid w:val="0060627F"/>
    <w:rsid w:val="00612A08"/>
    <w:rsid w:val="00622EEC"/>
    <w:rsid w:val="00622F24"/>
    <w:rsid w:val="00624DE5"/>
    <w:rsid w:val="00625995"/>
    <w:rsid w:val="00625C60"/>
    <w:rsid w:val="00627BEF"/>
    <w:rsid w:val="00630DB4"/>
    <w:rsid w:val="00633599"/>
    <w:rsid w:val="00643309"/>
    <w:rsid w:val="00643E1D"/>
    <w:rsid w:val="0065339F"/>
    <w:rsid w:val="00655DC7"/>
    <w:rsid w:val="006636D2"/>
    <w:rsid w:val="00664AB5"/>
    <w:rsid w:val="006663BD"/>
    <w:rsid w:val="00667EF8"/>
    <w:rsid w:val="0067497A"/>
    <w:rsid w:val="00675BED"/>
    <w:rsid w:val="006766F7"/>
    <w:rsid w:val="00677FF6"/>
    <w:rsid w:val="00681EBB"/>
    <w:rsid w:val="006834AA"/>
    <w:rsid w:val="00684C5D"/>
    <w:rsid w:val="00685169"/>
    <w:rsid w:val="006851C5"/>
    <w:rsid w:val="00687C4C"/>
    <w:rsid w:val="00694561"/>
    <w:rsid w:val="006A3EDD"/>
    <w:rsid w:val="006B63E5"/>
    <w:rsid w:val="006B7A90"/>
    <w:rsid w:val="006C269F"/>
    <w:rsid w:val="006D3B2E"/>
    <w:rsid w:val="006D608E"/>
    <w:rsid w:val="006E0DC1"/>
    <w:rsid w:val="006F001E"/>
    <w:rsid w:val="006F338D"/>
    <w:rsid w:val="006F4E3E"/>
    <w:rsid w:val="006F6AC5"/>
    <w:rsid w:val="00700DF1"/>
    <w:rsid w:val="00707229"/>
    <w:rsid w:val="00712C25"/>
    <w:rsid w:val="00722878"/>
    <w:rsid w:val="00724C46"/>
    <w:rsid w:val="0072554F"/>
    <w:rsid w:val="007264B5"/>
    <w:rsid w:val="007365FB"/>
    <w:rsid w:val="007375B9"/>
    <w:rsid w:val="007412C2"/>
    <w:rsid w:val="00741798"/>
    <w:rsid w:val="00741FC7"/>
    <w:rsid w:val="0074553E"/>
    <w:rsid w:val="007504F0"/>
    <w:rsid w:val="00752AC9"/>
    <w:rsid w:val="0075620D"/>
    <w:rsid w:val="007576C3"/>
    <w:rsid w:val="00760C30"/>
    <w:rsid w:val="00761A38"/>
    <w:rsid w:val="00761E73"/>
    <w:rsid w:val="007648B8"/>
    <w:rsid w:val="007752A8"/>
    <w:rsid w:val="007758DD"/>
    <w:rsid w:val="007775F2"/>
    <w:rsid w:val="00780652"/>
    <w:rsid w:val="00782522"/>
    <w:rsid w:val="00782BFC"/>
    <w:rsid w:val="00792530"/>
    <w:rsid w:val="00792B00"/>
    <w:rsid w:val="007A679B"/>
    <w:rsid w:val="007A766F"/>
    <w:rsid w:val="007B05D3"/>
    <w:rsid w:val="007B7080"/>
    <w:rsid w:val="007C2350"/>
    <w:rsid w:val="007D05EF"/>
    <w:rsid w:val="007D07C7"/>
    <w:rsid w:val="007D2D4F"/>
    <w:rsid w:val="007D734B"/>
    <w:rsid w:val="007D79C6"/>
    <w:rsid w:val="007E3814"/>
    <w:rsid w:val="007E4AE0"/>
    <w:rsid w:val="007E5A73"/>
    <w:rsid w:val="007E776E"/>
    <w:rsid w:val="007E7ECB"/>
    <w:rsid w:val="007F3BB6"/>
    <w:rsid w:val="007F5EA4"/>
    <w:rsid w:val="007F6DCD"/>
    <w:rsid w:val="008017BE"/>
    <w:rsid w:val="00801CB1"/>
    <w:rsid w:val="00802570"/>
    <w:rsid w:val="00802AD9"/>
    <w:rsid w:val="00804524"/>
    <w:rsid w:val="00805A24"/>
    <w:rsid w:val="0081027F"/>
    <w:rsid w:val="008158B0"/>
    <w:rsid w:val="008168B5"/>
    <w:rsid w:val="00821B33"/>
    <w:rsid w:val="008224E5"/>
    <w:rsid w:val="00831294"/>
    <w:rsid w:val="008335A2"/>
    <w:rsid w:val="00843A1A"/>
    <w:rsid w:val="00846C02"/>
    <w:rsid w:val="00846C54"/>
    <w:rsid w:val="008503A6"/>
    <w:rsid w:val="00850B74"/>
    <w:rsid w:val="00851BF5"/>
    <w:rsid w:val="00853B5E"/>
    <w:rsid w:val="008567E3"/>
    <w:rsid w:val="008613CB"/>
    <w:rsid w:val="00862181"/>
    <w:rsid w:val="00865C7B"/>
    <w:rsid w:val="0086618D"/>
    <w:rsid w:val="008675CE"/>
    <w:rsid w:val="00867DA8"/>
    <w:rsid w:val="00871DA4"/>
    <w:rsid w:val="008844A0"/>
    <w:rsid w:val="00892B07"/>
    <w:rsid w:val="0089309E"/>
    <w:rsid w:val="008A5B7B"/>
    <w:rsid w:val="008B4DA6"/>
    <w:rsid w:val="008B5BB5"/>
    <w:rsid w:val="008B776C"/>
    <w:rsid w:val="008C34AD"/>
    <w:rsid w:val="008C5286"/>
    <w:rsid w:val="008D50C3"/>
    <w:rsid w:val="008D60E7"/>
    <w:rsid w:val="008D7E69"/>
    <w:rsid w:val="008E01F1"/>
    <w:rsid w:val="008E7DE7"/>
    <w:rsid w:val="008F152E"/>
    <w:rsid w:val="008F1B9C"/>
    <w:rsid w:val="008F2934"/>
    <w:rsid w:val="008F4216"/>
    <w:rsid w:val="008F4892"/>
    <w:rsid w:val="008F4A05"/>
    <w:rsid w:val="008F5886"/>
    <w:rsid w:val="00901E4C"/>
    <w:rsid w:val="00902FF0"/>
    <w:rsid w:val="00903751"/>
    <w:rsid w:val="009042DA"/>
    <w:rsid w:val="00905406"/>
    <w:rsid w:val="00913213"/>
    <w:rsid w:val="0091543C"/>
    <w:rsid w:val="00915573"/>
    <w:rsid w:val="00915821"/>
    <w:rsid w:val="00916707"/>
    <w:rsid w:val="00916AD3"/>
    <w:rsid w:val="00923A3B"/>
    <w:rsid w:val="00925C4B"/>
    <w:rsid w:val="00932385"/>
    <w:rsid w:val="00933443"/>
    <w:rsid w:val="00935B8E"/>
    <w:rsid w:val="00936AD4"/>
    <w:rsid w:val="009370C5"/>
    <w:rsid w:val="00940342"/>
    <w:rsid w:val="00940BE5"/>
    <w:rsid w:val="009432DC"/>
    <w:rsid w:val="00946F93"/>
    <w:rsid w:val="009476C1"/>
    <w:rsid w:val="00950136"/>
    <w:rsid w:val="00951721"/>
    <w:rsid w:val="00951E61"/>
    <w:rsid w:val="00954637"/>
    <w:rsid w:val="009575CC"/>
    <w:rsid w:val="00957FA1"/>
    <w:rsid w:val="0097056B"/>
    <w:rsid w:val="0097195C"/>
    <w:rsid w:val="00972C5D"/>
    <w:rsid w:val="00973193"/>
    <w:rsid w:val="009769BB"/>
    <w:rsid w:val="00976AE8"/>
    <w:rsid w:val="009779B5"/>
    <w:rsid w:val="00984F09"/>
    <w:rsid w:val="00986BC8"/>
    <w:rsid w:val="009872F4"/>
    <w:rsid w:val="00991683"/>
    <w:rsid w:val="00994B6C"/>
    <w:rsid w:val="009952C7"/>
    <w:rsid w:val="00997ACC"/>
    <w:rsid w:val="009A179A"/>
    <w:rsid w:val="009A5A9F"/>
    <w:rsid w:val="009A6A2B"/>
    <w:rsid w:val="009B03EF"/>
    <w:rsid w:val="009B1869"/>
    <w:rsid w:val="009B5D51"/>
    <w:rsid w:val="009B6C7F"/>
    <w:rsid w:val="009B78C1"/>
    <w:rsid w:val="009C4EDA"/>
    <w:rsid w:val="009C6641"/>
    <w:rsid w:val="009D0FE9"/>
    <w:rsid w:val="009D2102"/>
    <w:rsid w:val="009D385E"/>
    <w:rsid w:val="009E771A"/>
    <w:rsid w:val="009F0646"/>
    <w:rsid w:val="009F344A"/>
    <w:rsid w:val="009F48E4"/>
    <w:rsid w:val="009F4E1D"/>
    <w:rsid w:val="009F51FF"/>
    <w:rsid w:val="009F6D6C"/>
    <w:rsid w:val="00A01027"/>
    <w:rsid w:val="00A0295E"/>
    <w:rsid w:val="00A04169"/>
    <w:rsid w:val="00A06A3E"/>
    <w:rsid w:val="00A1016D"/>
    <w:rsid w:val="00A1556A"/>
    <w:rsid w:val="00A15C36"/>
    <w:rsid w:val="00A167AF"/>
    <w:rsid w:val="00A20B4D"/>
    <w:rsid w:val="00A22C06"/>
    <w:rsid w:val="00A33AE7"/>
    <w:rsid w:val="00A34853"/>
    <w:rsid w:val="00A36A74"/>
    <w:rsid w:val="00A43141"/>
    <w:rsid w:val="00A45361"/>
    <w:rsid w:val="00A4622E"/>
    <w:rsid w:val="00A47230"/>
    <w:rsid w:val="00A56FCE"/>
    <w:rsid w:val="00A60E4F"/>
    <w:rsid w:val="00A619EA"/>
    <w:rsid w:val="00A65305"/>
    <w:rsid w:val="00A731C0"/>
    <w:rsid w:val="00A82D62"/>
    <w:rsid w:val="00A830C7"/>
    <w:rsid w:val="00A8385F"/>
    <w:rsid w:val="00A94E1E"/>
    <w:rsid w:val="00A9504F"/>
    <w:rsid w:val="00A96654"/>
    <w:rsid w:val="00A96984"/>
    <w:rsid w:val="00AA3371"/>
    <w:rsid w:val="00AA3C12"/>
    <w:rsid w:val="00AA51FA"/>
    <w:rsid w:val="00AA5E9A"/>
    <w:rsid w:val="00AB0E42"/>
    <w:rsid w:val="00AB796D"/>
    <w:rsid w:val="00AC0B1C"/>
    <w:rsid w:val="00AC1027"/>
    <w:rsid w:val="00AC1DA0"/>
    <w:rsid w:val="00AC259D"/>
    <w:rsid w:val="00AC3333"/>
    <w:rsid w:val="00AC38BB"/>
    <w:rsid w:val="00AC6459"/>
    <w:rsid w:val="00AC72DF"/>
    <w:rsid w:val="00AE1C58"/>
    <w:rsid w:val="00AE611A"/>
    <w:rsid w:val="00AE6415"/>
    <w:rsid w:val="00AE6A9D"/>
    <w:rsid w:val="00AE6D7E"/>
    <w:rsid w:val="00AF0069"/>
    <w:rsid w:val="00AF643D"/>
    <w:rsid w:val="00AF6C58"/>
    <w:rsid w:val="00AF6C6E"/>
    <w:rsid w:val="00B00F63"/>
    <w:rsid w:val="00B125D7"/>
    <w:rsid w:val="00B134EA"/>
    <w:rsid w:val="00B168A5"/>
    <w:rsid w:val="00B16962"/>
    <w:rsid w:val="00B20BB1"/>
    <w:rsid w:val="00B21225"/>
    <w:rsid w:val="00B21ADA"/>
    <w:rsid w:val="00B21F94"/>
    <w:rsid w:val="00B22E05"/>
    <w:rsid w:val="00B23905"/>
    <w:rsid w:val="00B23B05"/>
    <w:rsid w:val="00B26826"/>
    <w:rsid w:val="00B2712C"/>
    <w:rsid w:val="00B30381"/>
    <w:rsid w:val="00B3757C"/>
    <w:rsid w:val="00B47B61"/>
    <w:rsid w:val="00B51CFE"/>
    <w:rsid w:val="00B52F5B"/>
    <w:rsid w:val="00B605A3"/>
    <w:rsid w:val="00B67B00"/>
    <w:rsid w:val="00B7006F"/>
    <w:rsid w:val="00B7066F"/>
    <w:rsid w:val="00B83C8B"/>
    <w:rsid w:val="00B84619"/>
    <w:rsid w:val="00B8782B"/>
    <w:rsid w:val="00B93C91"/>
    <w:rsid w:val="00B94272"/>
    <w:rsid w:val="00BA00D2"/>
    <w:rsid w:val="00BA2C14"/>
    <w:rsid w:val="00BA56AB"/>
    <w:rsid w:val="00BA7950"/>
    <w:rsid w:val="00BB448E"/>
    <w:rsid w:val="00BC5B74"/>
    <w:rsid w:val="00BD060C"/>
    <w:rsid w:val="00BD255C"/>
    <w:rsid w:val="00BD30DF"/>
    <w:rsid w:val="00BD3E85"/>
    <w:rsid w:val="00BD4491"/>
    <w:rsid w:val="00BF1848"/>
    <w:rsid w:val="00BF1F41"/>
    <w:rsid w:val="00BF3593"/>
    <w:rsid w:val="00C0061E"/>
    <w:rsid w:val="00C01DB6"/>
    <w:rsid w:val="00C059EE"/>
    <w:rsid w:val="00C11EED"/>
    <w:rsid w:val="00C13E36"/>
    <w:rsid w:val="00C20636"/>
    <w:rsid w:val="00C20E8E"/>
    <w:rsid w:val="00C23482"/>
    <w:rsid w:val="00C23B04"/>
    <w:rsid w:val="00C23E00"/>
    <w:rsid w:val="00C27F29"/>
    <w:rsid w:val="00C32CA5"/>
    <w:rsid w:val="00C33BF8"/>
    <w:rsid w:val="00C361D1"/>
    <w:rsid w:val="00C36D8C"/>
    <w:rsid w:val="00C37D7D"/>
    <w:rsid w:val="00C41339"/>
    <w:rsid w:val="00C4151D"/>
    <w:rsid w:val="00C41F40"/>
    <w:rsid w:val="00C54574"/>
    <w:rsid w:val="00C54DFD"/>
    <w:rsid w:val="00C6395B"/>
    <w:rsid w:val="00C74317"/>
    <w:rsid w:val="00C80007"/>
    <w:rsid w:val="00C8178F"/>
    <w:rsid w:val="00C82730"/>
    <w:rsid w:val="00C85562"/>
    <w:rsid w:val="00C871FB"/>
    <w:rsid w:val="00C9470D"/>
    <w:rsid w:val="00C94F38"/>
    <w:rsid w:val="00C96B08"/>
    <w:rsid w:val="00C979F7"/>
    <w:rsid w:val="00CA0714"/>
    <w:rsid w:val="00CA0AAC"/>
    <w:rsid w:val="00CA139D"/>
    <w:rsid w:val="00CA4AAF"/>
    <w:rsid w:val="00CA71AA"/>
    <w:rsid w:val="00CA7538"/>
    <w:rsid w:val="00CB1123"/>
    <w:rsid w:val="00CB43CD"/>
    <w:rsid w:val="00CC34C1"/>
    <w:rsid w:val="00CC34CA"/>
    <w:rsid w:val="00CC7615"/>
    <w:rsid w:val="00CD51F8"/>
    <w:rsid w:val="00CE4E1A"/>
    <w:rsid w:val="00CE649F"/>
    <w:rsid w:val="00CF21C7"/>
    <w:rsid w:val="00CF5B28"/>
    <w:rsid w:val="00CF7147"/>
    <w:rsid w:val="00D00FA3"/>
    <w:rsid w:val="00D0117F"/>
    <w:rsid w:val="00D06215"/>
    <w:rsid w:val="00D13FAD"/>
    <w:rsid w:val="00D14369"/>
    <w:rsid w:val="00D160D6"/>
    <w:rsid w:val="00D20587"/>
    <w:rsid w:val="00D20F17"/>
    <w:rsid w:val="00D21E93"/>
    <w:rsid w:val="00D30242"/>
    <w:rsid w:val="00D30523"/>
    <w:rsid w:val="00D32A66"/>
    <w:rsid w:val="00D3697D"/>
    <w:rsid w:val="00D3698F"/>
    <w:rsid w:val="00D36C6A"/>
    <w:rsid w:val="00D41994"/>
    <w:rsid w:val="00D43852"/>
    <w:rsid w:val="00D45CDC"/>
    <w:rsid w:val="00D501DC"/>
    <w:rsid w:val="00D50EBD"/>
    <w:rsid w:val="00D52E31"/>
    <w:rsid w:val="00D55308"/>
    <w:rsid w:val="00D5580F"/>
    <w:rsid w:val="00D60867"/>
    <w:rsid w:val="00D61AC4"/>
    <w:rsid w:val="00D6278D"/>
    <w:rsid w:val="00D63038"/>
    <w:rsid w:val="00D63C65"/>
    <w:rsid w:val="00D64C45"/>
    <w:rsid w:val="00D65D7D"/>
    <w:rsid w:val="00D71320"/>
    <w:rsid w:val="00D723E6"/>
    <w:rsid w:val="00D73160"/>
    <w:rsid w:val="00D74F92"/>
    <w:rsid w:val="00D80926"/>
    <w:rsid w:val="00D83BB8"/>
    <w:rsid w:val="00D83D3B"/>
    <w:rsid w:val="00D854D1"/>
    <w:rsid w:val="00D86C0A"/>
    <w:rsid w:val="00D87DDA"/>
    <w:rsid w:val="00D9071A"/>
    <w:rsid w:val="00D94502"/>
    <w:rsid w:val="00DA07D9"/>
    <w:rsid w:val="00DA255C"/>
    <w:rsid w:val="00DA43C3"/>
    <w:rsid w:val="00DA4E6E"/>
    <w:rsid w:val="00DA6502"/>
    <w:rsid w:val="00DA6654"/>
    <w:rsid w:val="00DA6C32"/>
    <w:rsid w:val="00DB66F9"/>
    <w:rsid w:val="00DB6EDA"/>
    <w:rsid w:val="00DC1000"/>
    <w:rsid w:val="00DC3B3A"/>
    <w:rsid w:val="00DC3FBB"/>
    <w:rsid w:val="00DC4B27"/>
    <w:rsid w:val="00DC5F00"/>
    <w:rsid w:val="00DC6BF6"/>
    <w:rsid w:val="00DD0D5B"/>
    <w:rsid w:val="00DD42AE"/>
    <w:rsid w:val="00DD6D94"/>
    <w:rsid w:val="00DE1C07"/>
    <w:rsid w:val="00DE1D42"/>
    <w:rsid w:val="00DE288D"/>
    <w:rsid w:val="00DF1AC4"/>
    <w:rsid w:val="00DF240F"/>
    <w:rsid w:val="00DF7BD1"/>
    <w:rsid w:val="00E0174D"/>
    <w:rsid w:val="00E0197C"/>
    <w:rsid w:val="00E0294F"/>
    <w:rsid w:val="00E0376A"/>
    <w:rsid w:val="00E06773"/>
    <w:rsid w:val="00E11F5F"/>
    <w:rsid w:val="00E1371D"/>
    <w:rsid w:val="00E13DFE"/>
    <w:rsid w:val="00E17594"/>
    <w:rsid w:val="00E2031E"/>
    <w:rsid w:val="00E223BC"/>
    <w:rsid w:val="00E233C8"/>
    <w:rsid w:val="00E25510"/>
    <w:rsid w:val="00E26917"/>
    <w:rsid w:val="00E33B8B"/>
    <w:rsid w:val="00E33FA3"/>
    <w:rsid w:val="00E34C54"/>
    <w:rsid w:val="00E36134"/>
    <w:rsid w:val="00E36E58"/>
    <w:rsid w:val="00E37E44"/>
    <w:rsid w:val="00E41817"/>
    <w:rsid w:val="00E525A7"/>
    <w:rsid w:val="00E53B51"/>
    <w:rsid w:val="00E578A8"/>
    <w:rsid w:val="00E61385"/>
    <w:rsid w:val="00E6195B"/>
    <w:rsid w:val="00E643E6"/>
    <w:rsid w:val="00E66AD0"/>
    <w:rsid w:val="00E671FB"/>
    <w:rsid w:val="00E7511F"/>
    <w:rsid w:val="00E81504"/>
    <w:rsid w:val="00E8299B"/>
    <w:rsid w:val="00E82AC4"/>
    <w:rsid w:val="00E841A6"/>
    <w:rsid w:val="00E850E1"/>
    <w:rsid w:val="00E86274"/>
    <w:rsid w:val="00E8727C"/>
    <w:rsid w:val="00E91F77"/>
    <w:rsid w:val="00E953D9"/>
    <w:rsid w:val="00E96DFB"/>
    <w:rsid w:val="00EA1400"/>
    <w:rsid w:val="00EA2128"/>
    <w:rsid w:val="00EA2307"/>
    <w:rsid w:val="00EA5BE6"/>
    <w:rsid w:val="00EB18E5"/>
    <w:rsid w:val="00EB798A"/>
    <w:rsid w:val="00EC2094"/>
    <w:rsid w:val="00EC3D7F"/>
    <w:rsid w:val="00EC3E7F"/>
    <w:rsid w:val="00EC6566"/>
    <w:rsid w:val="00ED67A6"/>
    <w:rsid w:val="00ED67DF"/>
    <w:rsid w:val="00EE255E"/>
    <w:rsid w:val="00EE5578"/>
    <w:rsid w:val="00EE691F"/>
    <w:rsid w:val="00EF7967"/>
    <w:rsid w:val="00F030A8"/>
    <w:rsid w:val="00F032C0"/>
    <w:rsid w:val="00F11BE2"/>
    <w:rsid w:val="00F1305C"/>
    <w:rsid w:val="00F1306A"/>
    <w:rsid w:val="00F161F8"/>
    <w:rsid w:val="00F24897"/>
    <w:rsid w:val="00F26E52"/>
    <w:rsid w:val="00F271DF"/>
    <w:rsid w:val="00F27264"/>
    <w:rsid w:val="00F31DA8"/>
    <w:rsid w:val="00F32121"/>
    <w:rsid w:val="00F356E2"/>
    <w:rsid w:val="00F4195C"/>
    <w:rsid w:val="00F466FF"/>
    <w:rsid w:val="00F508D4"/>
    <w:rsid w:val="00F554B1"/>
    <w:rsid w:val="00F612CE"/>
    <w:rsid w:val="00F62846"/>
    <w:rsid w:val="00F629E8"/>
    <w:rsid w:val="00F64FB7"/>
    <w:rsid w:val="00F66494"/>
    <w:rsid w:val="00F67225"/>
    <w:rsid w:val="00F678A8"/>
    <w:rsid w:val="00F734F3"/>
    <w:rsid w:val="00F82284"/>
    <w:rsid w:val="00F836F5"/>
    <w:rsid w:val="00F85CCC"/>
    <w:rsid w:val="00F87167"/>
    <w:rsid w:val="00F928B9"/>
    <w:rsid w:val="00F970F0"/>
    <w:rsid w:val="00FA092B"/>
    <w:rsid w:val="00FA139D"/>
    <w:rsid w:val="00FA1E9B"/>
    <w:rsid w:val="00FA315C"/>
    <w:rsid w:val="00FA316F"/>
    <w:rsid w:val="00FA4245"/>
    <w:rsid w:val="00FA6EAC"/>
    <w:rsid w:val="00FA7F77"/>
    <w:rsid w:val="00FB1DD1"/>
    <w:rsid w:val="00FC0D59"/>
    <w:rsid w:val="00FC1183"/>
    <w:rsid w:val="00FC316C"/>
    <w:rsid w:val="00FD17DD"/>
    <w:rsid w:val="00FD2DF3"/>
    <w:rsid w:val="00FD31D9"/>
    <w:rsid w:val="00FE06F2"/>
    <w:rsid w:val="00FE4556"/>
    <w:rsid w:val="00FF4611"/>
    <w:rsid w:val="00FF6C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E0"/>
  </w:style>
  <w:style w:type="paragraph" w:styleId="Heading1">
    <w:name w:val="heading 1"/>
    <w:aliases w:val="Headline 1,H1,h1,Heading 1(war),DNV-H1,DNV-H11,Part Title,Hoofdstuk,Section Heading,A MAJOR/BOLD,Heading 1 CFMU,Para 1,l1,Head 1 (Chapter heading),Head 1,Head 11,Head 12,Head 111,Head 13,Head 112,Head 14,Head 113,Head 15,Head 114,Head 16"/>
    <w:basedOn w:val="Normal"/>
    <w:next w:val="Normal"/>
    <w:link w:val="Heading1Char"/>
    <w:qFormat/>
    <w:rsid w:val="0045130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line 2,h2,2,headi,heading2,h21,h22,21,H2,l2,kopregel 2,Heading 2 CFMU,Para 2,Heading 2(war),Titre3,DNV-H2,DNV-H21,Titre 2,head 2,header2,head 21,header21,head 22,header22,h23,head 23,header23,h211,head 211,header211,h221,head 221"/>
    <w:basedOn w:val="Normal"/>
    <w:next w:val="Normal"/>
    <w:link w:val="Heading2Char"/>
    <w:unhideWhenUsed/>
    <w:qFormat/>
    <w:rsid w:val="0045130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level 3,Subhead B,Headline 3,h3,h31,h32,H31,h3 sub heading,C Sub-Sub/Italic,ArticleTitre,Heading 3(war),DNV-H3,subhead 2,2h,l3,numéroté  1.1.1,3,summit,3m,Paragraaf,head 3,header3,head 31,header31,head 32,header32,h33,head 33,header33"/>
    <w:basedOn w:val="Normal"/>
    <w:next w:val="Normal"/>
    <w:link w:val="Heading3Char"/>
    <w:unhideWhenUsed/>
    <w:qFormat/>
    <w:rsid w:val="00FB1DD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Heading 4(war),DNV-H4,Map Title,h4,head 4,h41,head 41,H41,h42,head 42,H42,h43,head 43,H43,h411,head 411,H411,h421,head 421,H421,h44,head 44,H44,h412,head 412,H412,h422,head 422,H422,h431,head 431,H431,h4111,head 4111,H4111,h4211"/>
    <w:basedOn w:val="Normal"/>
    <w:next w:val="Normal"/>
    <w:link w:val="Heading4Char"/>
    <w:unhideWhenUsed/>
    <w:qFormat/>
    <w:rsid w:val="00FB1DD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5(war),DNV-H5,Block Label,Heading 5 CFMU,Para 5,h5"/>
    <w:basedOn w:val="Normal"/>
    <w:next w:val="Normal"/>
    <w:link w:val="Heading5Char"/>
    <w:unhideWhenUsed/>
    <w:qFormat/>
    <w:rsid w:val="00FB1DD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DNV-H6,Heading 6 CFMU,h6"/>
    <w:basedOn w:val="Normal"/>
    <w:next w:val="Normal"/>
    <w:link w:val="Heading6Char"/>
    <w:unhideWhenUsed/>
    <w:qFormat/>
    <w:rsid w:val="00FB1DD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DNV-H7,Heading 7 CFMU,h7"/>
    <w:basedOn w:val="Normal"/>
    <w:next w:val="Normal"/>
    <w:link w:val="Heading7Char"/>
    <w:unhideWhenUsed/>
    <w:qFormat/>
    <w:rsid w:val="00FB1DD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B1DD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FB1DD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4F92"/>
    <w:pPr>
      <w:ind w:left="720"/>
      <w:contextualSpacing/>
    </w:pPr>
  </w:style>
  <w:style w:type="table" w:styleId="TableGrid">
    <w:name w:val="Table Grid"/>
    <w:basedOn w:val="TableNormal"/>
    <w:uiPriority w:val="59"/>
    <w:rsid w:val="00472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7B3"/>
    <w:rPr>
      <w:rFonts w:ascii="Tahoma" w:hAnsi="Tahoma" w:cs="Tahoma"/>
      <w:sz w:val="16"/>
      <w:szCs w:val="16"/>
    </w:rPr>
  </w:style>
  <w:style w:type="character" w:styleId="CommentReference">
    <w:name w:val="annotation reference"/>
    <w:basedOn w:val="DefaultParagraphFont"/>
    <w:uiPriority w:val="99"/>
    <w:semiHidden/>
    <w:unhideWhenUsed/>
    <w:rsid w:val="007E4AE0"/>
    <w:rPr>
      <w:sz w:val="16"/>
      <w:szCs w:val="16"/>
    </w:rPr>
  </w:style>
  <w:style w:type="paragraph" w:styleId="CommentText">
    <w:name w:val="annotation text"/>
    <w:basedOn w:val="Normal"/>
    <w:link w:val="CommentTextChar"/>
    <w:uiPriority w:val="99"/>
    <w:semiHidden/>
    <w:unhideWhenUsed/>
    <w:rsid w:val="007E4AE0"/>
    <w:pPr>
      <w:spacing w:line="240" w:lineRule="auto"/>
    </w:pPr>
    <w:rPr>
      <w:sz w:val="20"/>
      <w:szCs w:val="20"/>
    </w:rPr>
  </w:style>
  <w:style w:type="character" w:customStyle="1" w:styleId="CommentTextChar">
    <w:name w:val="Comment Text Char"/>
    <w:basedOn w:val="DefaultParagraphFont"/>
    <w:link w:val="CommentText"/>
    <w:uiPriority w:val="99"/>
    <w:semiHidden/>
    <w:rsid w:val="002E17B3"/>
    <w:rPr>
      <w:sz w:val="20"/>
      <w:szCs w:val="20"/>
    </w:rPr>
  </w:style>
  <w:style w:type="paragraph" w:styleId="CommentSubject">
    <w:name w:val="annotation subject"/>
    <w:basedOn w:val="CommentText"/>
    <w:next w:val="CommentText"/>
    <w:link w:val="CommentSubjectChar"/>
    <w:uiPriority w:val="99"/>
    <w:semiHidden/>
    <w:unhideWhenUsed/>
    <w:rsid w:val="002E17B3"/>
    <w:rPr>
      <w:b/>
      <w:bCs/>
    </w:rPr>
  </w:style>
  <w:style w:type="character" w:customStyle="1" w:styleId="CommentSubjectChar">
    <w:name w:val="Comment Subject Char"/>
    <w:basedOn w:val="CommentTextChar"/>
    <w:link w:val="CommentSubject"/>
    <w:uiPriority w:val="99"/>
    <w:semiHidden/>
    <w:rsid w:val="002E17B3"/>
    <w:rPr>
      <w:b/>
      <w:bCs/>
      <w:sz w:val="20"/>
      <w:szCs w:val="20"/>
    </w:rPr>
  </w:style>
  <w:style w:type="paragraph" w:styleId="Header">
    <w:name w:val="header"/>
    <w:basedOn w:val="Normal"/>
    <w:link w:val="HeaderChar"/>
    <w:uiPriority w:val="99"/>
    <w:unhideWhenUsed/>
    <w:rsid w:val="00B67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B00"/>
  </w:style>
  <w:style w:type="paragraph" w:styleId="Footer">
    <w:name w:val="footer"/>
    <w:basedOn w:val="Normal"/>
    <w:link w:val="FooterChar"/>
    <w:uiPriority w:val="99"/>
    <w:unhideWhenUsed/>
    <w:rsid w:val="00B67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B00"/>
  </w:style>
  <w:style w:type="paragraph" w:styleId="NoSpacing">
    <w:name w:val="No Spacing"/>
    <w:link w:val="NoSpacingChar"/>
    <w:uiPriority w:val="1"/>
    <w:qFormat/>
    <w:rsid w:val="00831294"/>
    <w:pPr>
      <w:spacing w:after="0" w:line="240" w:lineRule="auto"/>
    </w:pPr>
    <w:rPr>
      <w:rFonts w:eastAsiaTheme="minorEastAsia"/>
    </w:rPr>
  </w:style>
  <w:style w:type="character" w:customStyle="1" w:styleId="NoSpacingChar">
    <w:name w:val="No Spacing Char"/>
    <w:basedOn w:val="DefaultParagraphFont"/>
    <w:link w:val="NoSpacing"/>
    <w:uiPriority w:val="1"/>
    <w:rsid w:val="00831294"/>
    <w:rPr>
      <w:rFonts w:eastAsiaTheme="minorEastAsia"/>
      <w:lang w:val="el-GR" w:eastAsia="el-GR"/>
    </w:rPr>
  </w:style>
  <w:style w:type="character" w:customStyle="1" w:styleId="Heading2Char">
    <w:name w:val="Heading 2 Char"/>
    <w:aliases w:val="Headline 2 Char,h2 Char,2 Char,headi Char,heading2 Char,h21 Char,h22 Char,21 Char,H2 Char,l2 Char,kopregel 2 Char,Heading 2 CFMU Char,Para 2 Char,Heading 2(war) Char,Titre3 Char,DNV-H2 Char,DNV-H21 Char,Titre 2 Char,head 2 Char,h23 Char"/>
    <w:basedOn w:val="DefaultParagraphFont"/>
    <w:link w:val="Heading2"/>
    <w:rsid w:val="00451301"/>
    <w:rPr>
      <w:rFonts w:asciiTheme="majorHAnsi" w:eastAsiaTheme="majorEastAsia" w:hAnsiTheme="majorHAnsi" w:cstheme="majorBidi"/>
      <w:b/>
      <w:bCs/>
      <w:color w:val="4F81BD" w:themeColor="accent1"/>
      <w:sz w:val="26"/>
      <w:szCs w:val="26"/>
    </w:rPr>
  </w:style>
  <w:style w:type="character" w:customStyle="1" w:styleId="Heading1Char">
    <w:name w:val="Heading 1 Char"/>
    <w:aliases w:val="Headline 1 Char,H1 Char,h1 Char,Heading 1(war) Char,DNV-H1 Char,DNV-H11 Char,Part Title Char,Hoofdstuk Char,Section Heading Char,A MAJOR/BOLD Char,Heading 1 CFMU Char,Para 1 Char,l1 Char,Head 1 (Chapter heading) Char,Head 1 Char"/>
    <w:basedOn w:val="DefaultParagraphFont"/>
    <w:link w:val="Heading1"/>
    <w:rsid w:val="0045130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508D4"/>
    <w:rPr>
      <w:color w:val="0000FF"/>
      <w:u w:val="single"/>
    </w:rPr>
  </w:style>
  <w:style w:type="paragraph" w:customStyle="1" w:styleId="Style1">
    <w:name w:val="Style1"/>
    <w:basedOn w:val="ListParagraph"/>
    <w:link w:val="Style1Char"/>
    <w:qFormat/>
    <w:rsid w:val="00FB1DD1"/>
    <w:pPr>
      <w:numPr>
        <w:numId w:val="1"/>
      </w:numPr>
    </w:pPr>
    <w:rPr>
      <w:rFonts w:ascii="Garamond" w:hAnsi="Garamond" w:cstheme="minorHAnsi"/>
      <w:b/>
      <w:color w:val="000000" w:themeColor="text1"/>
      <w:sz w:val="36"/>
      <w:szCs w:val="36"/>
    </w:rPr>
  </w:style>
  <w:style w:type="character" w:customStyle="1" w:styleId="Heading3Char">
    <w:name w:val="Heading 3 Char"/>
    <w:aliases w:val="H3 Char,level 3 Char,Subhead B Char,Headline 3 Char,h3 Char,h31 Char,h32 Char,H31 Char,h3 sub heading Char,C Sub-Sub/Italic Char,ArticleTitre Char,Heading 3(war) Char,DNV-H3 Char,subhead 2 Char,2h Char,l3 Char,numéroté  1.1.1 Char,3 Char"/>
    <w:basedOn w:val="DefaultParagraphFont"/>
    <w:link w:val="Heading3"/>
    <w:rsid w:val="00FB1DD1"/>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FB1DD1"/>
  </w:style>
  <w:style w:type="character" w:customStyle="1" w:styleId="Style1Char">
    <w:name w:val="Style1 Char"/>
    <w:basedOn w:val="ListParagraphChar"/>
    <w:link w:val="Style1"/>
    <w:rsid w:val="00FB1DD1"/>
    <w:rPr>
      <w:rFonts w:ascii="Garamond" w:hAnsi="Garamond" w:cstheme="minorHAnsi"/>
      <w:b/>
      <w:color w:val="000000" w:themeColor="text1"/>
      <w:sz w:val="36"/>
      <w:szCs w:val="36"/>
    </w:rPr>
  </w:style>
  <w:style w:type="character" w:customStyle="1" w:styleId="Heading4Char">
    <w:name w:val="Heading 4 Char"/>
    <w:aliases w:val="H4 Char,Heading 4(war) Char,DNV-H4 Char,Map Title Char,h4 Char,head 4 Char,h41 Char,head 41 Char,H41 Char,h42 Char,head 42 Char,H42 Char,h43 Char,head 43 Char,H43 Char,h411 Char,head 411 Char,H411 Char,h421 Char,head 421 Char,H421 Char"/>
    <w:basedOn w:val="DefaultParagraphFont"/>
    <w:link w:val="Heading4"/>
    <w:rsid w:val="00FB1DD1"/>
    <w:rPr>
      <w:rFonts w:asciiTheme="majorHAnsi" w:eastAsiaTheme="majorEastAsia" w:hAnsiTheme="majorHAnsi" w:cstheme="majorBidi"/>
      <w:b/>
      <w:bCs/>
      <w:i/>
      <w:iCs/>
      <w:color w:val="4F81BD" w:themeColor="accent1"/>
    </w:rPr>
  </w:style>
  <w:style w:type="character" w:customStyle="1" w:styleId="Heading5Char">
    <w:name w:val="Heading 5 Char"/>
    <w:aliases w:val="Heading 5(war) Char,DNV-H5 Char,Block Label Char,Heading 5 CFMU Char,Para 5 Char,h5 Char"/>
    <w:basedOn w:val="DefaultParagraphFont"/>
    <w:link w:val="Heading5"/>
    <w:rsid w:val="00FB1DD1"/>
    <w:rPr>
      <w:rFonts w:asciiTheme="majorHAnsi" w:eastAsiaTheme="majorEastAsia" w:hAnsiTheme="majorHAnsi" w:cstheme="majorBidi"/>
      <w:color w:val="243F60" w:themeColor="accent1" w:themeShade="7F"/>
    </w:rPr>
  </w:style>
  <w:style w:type="character" w:customStyle="1" w:styleId="Heading6Char">
    <w:name w:val="Heading 6 Char"/>
    <w:aliases w:val="H6 Char,DNV-H6 Char,Heading 6 CFMU Char,h6 Char"/>
    <w:basedOn w:val="DefaultParagraphFont"/>
    <w:link w:val="Heading6"/>
    <w:rsid w:val="00FB1DD1"/>
    <w:rPr>
      <w:rFonts w:asciiTheme="majorHAnsi" w:eastAsiaTheme="majorEastAsia" w:hAnsiTheme="majorHAnsi" w:cstheme="majorBidi"/>
      <w:i/>
      <w:iCs/>
      <w:color w:val="243F60" w:themeColor="accent1" w:themeShade="7F"/>
    </w:rPr>
  </w:style>
  <w:style w:type="character" w:customStyle="1" w:styleId="Heading7Char">
    <w:name w:val="Heading 7 Char"/>
    <w:aliases w:val="DNV-H7 Char,Heading 7 CFMU Char,h7 Char"/>
    <w:basedOn w:val="DefaultParagraphFont"/>
    <w:link w:val="Heading7"/>
    <w:rsid w:val="00FB1D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B1D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B1DD1"/>
    <w:rPr>
      <w:rFonts w:asciiTheme="majorHAnsi" w:eastAsiaTheme="majorEastAsia" w:hAnsiTheme="majorHAnsi" w:cstheme="majorBidi"/>
      <w:i/>
      <w:iCs/>
      <w:color w:val="404040" w:themeColor="text1" w:themeTint="BF"/>
      <w:sz w:val="20"/>
      <w:szCs w:val="20"/>
    </w:rPr>
  </w:style>
  <w:style w:type="numbering" w:customStyle="1" w:styleId="CONVERGENCESTYLE">
    <w:name w:val="CONVERGENCE STYLE"/>
    <w:uiPriority w:val="99"/>
    <w:rsid w:val="00FB1DD1"/>
    <w:pPr>
      <w:numPr>
        <w:numId w:val="3"/>
      </w:numPr>
    </w:pPr>
  </w:style>
  <w:style w:type="numbering" w:customStyle="1" w:styleId="Style2">
    <w:name w:val="Style2"/>
    <w:uiPriority w:val="99"/>
    <w:rsid w:val="00FB1DD1"/>
    <w:pPr>
      <w:numPr>
        <w:numId w:val="4"/>
      </w:numPr>
    </w:pPr>
  </w:style>
  <w:style w:type="numbering" w:customStyle="1" w:styleId="convergencestyle0">
    <w:name w:val="convergence style"/>
    <w:uiPriority w:val="99"/>
    <w:rsid w:val="00FB1DD1"/>
    <w:pPr>
      <w:numPr>
        <w:numId w:val="5"/>
      </w:numPr>
    </w:pPr>
  </w:style>
  <w:style w:type="paragraph" w:styleId="PlainText">
    <w:name w:val="Plain Text"/>
    <w:basedOn w:val="Normal"/>
    <w:link w:val="PlainTextChar"/>
    <w:uiPriority w:val="99"/>
    <w:unhideWhenUsed/>
    <w:rsid w:val="00B22E0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22E05"/>
    <w:rPr>
      <w:rFonts w:ascii="Calibri" w:hAnsi="Calibri" w:cs="Calibri"/>
    </w:rPr>
  </w:style>
  <w:style w:type="character" w:styleId="FollowedHyperlink">
    <w:name w:val="FollowedHyperlink"/>
    <w:basedOn w:val="DefaultParagraphFont"/>
    <w:uiPriority w:val="99"/>
    <w:semiHidden/>
    <w:unhideWhenUsed/>
    <w:rsid w:val="003D5B5C"/>
    <w:rPr>
      <w:color w:val="800080" w:themeColor="followedHyperlink"/>
      <w:u w:val="single"/>
    </w:rPr>
  </w:style>
  <w:style w:type="paragraph" w:styleId="Revision">
    <w:name w:val="Revision"/>
    <w:hidden/>
    <w:uiPriority w:val="99"/>
    <w:semiHidden/>
    <w:rsid w:val="007E77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line 1,H1,h1,Heading 1(war),DNV-H1,DNV-H11,Part Title,Hoofdstuk,Section Heading,A MAJOR/BOLD,Heading 1 CFMU,Para 1,l1,Head 1 (Chapter heading),Head 1,Head 11,Head 12,Head 111,Head 13,Head 112,Head 14,Head 113,Head 15,Head 114,Head 16"/>
    <w:basedOn w:val="Normal"/>
    <w:next w:val="Normal"/>
    <w:link w:val="Heading1Char"/>
    <w:qFormat/>
    <w:rsid w:val="0045130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line 2,h2,2,headi,heading2,h21,h22,21,H2,l2,kopregel 2,Heading 2 CFMU,Para 2,Heading 2(war),Titre3,DNV-H2,DNV-H21,Titre 2,head 2,header2,head 21,header21,head 22,header22,h23,head 23,header23,h211,head 211,header211,h221,head 221"/>
    <w:basedOn w:val="Normal"/>
    <w:next w:val="Normal"/>
    <w:link w:val="Heading2Char"/>
    <w:unhideWhenUsed/>
    <w:qFormat/>
    <w:rsid w:val="0045130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level 3,Subhead B,Headline 3,h3,h31,h32,H31,h3 sub heading,C Sub-Sub/Italic,ArticleTitre,Heading 3(war),DNV-H3,subhead 2,2h,l3,numéroté  1.1.1,3,summit,3m,Paragraaf,head 3,header3,head 31,header31,head 32,header32,h33,head 33,header33"/>
    <w:basedOn w:val="Normal"/>
    <w:next w:val="Normal"/>
    <w:link w:val="Heading3Char"/>
    <w:unhideWhenUsed/>
    <w:qFormat/>
    <w:rsid w:val="00FB1DD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Heading 4(war),DNV-H4,Map Title,h4,head 4,h41,head 41,H41,h42,head 42,H42,h43,head 43,H43,h411,head 411,H411,h421,head 421,H421,h44,head 44,H44,h412,head 412,H412,h422,head 422,H422,h431,head 431,H431,h4111,head 4111,H4111,h4211"/>
    <w:basedOn w:val="Normal"/>
    <w:next w:val="Normal"/>
    <w:link w:val="Heading4Char"/>
    <w:unhideWhenUsed/>
    <w:qFormat/>
    <w:rsid w:val="00FB1DD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5(war),DNV-H5,Block Label,Heading 5 CFMU,Para 5,h5"/>
    <w:basedOn w:val="Normal"/>
    <w:next w:val="Normal"/>
    <w:link w:val="Heading5Char"/>
    <w:unhideWhenUsed/>
    <w:qFormat/>
    <w:rsid w:val="00FB1DD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DNV-H6,Heading 6 CFMU,h6"/>
    <w:basedOn w:val="Normal"/>
    <w:next w:val="Normal"/>
    <w:link w:val="Heading6Char"/>
    <w:unhideWhenUsed/>
    <w:qFormat/>
    <w:rsid w:val="00FB1DD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DNV-H7,Heading 7 CFMU,h7"/>
    <w:basedOn w:val="Normal"/>
    <w:next w:val="Normal"/>
    <w:link w:val="Heading7Char"/>
    <w:unhideWhenUsed/>
    <w:qFormat/>
    <w:rsid w:val="00FB1DD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B1DD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FB1DD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4F92"/>
    <w:pPr>
      <w:ind w:left="720"/>
      <w:contextualSpacing/>
    </w:pPr>
  </w:style>
  <w:style w:type="table" w:styleId="TableGrid">
    <w:name w:val="Table Grid"/>
    <w:basedOn w:val="TableNormal"/>
    <w:uiPriority w:val="59"/>
    <w:rsid w:val="0047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7B3"/>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2E17B3"/>
    <w:rPr>
      <w:sz w:val="20"/>
      <w:szCs w:val="20"/>
    </w:rPr>
  </w:style>
  <w:style w:type="paragraph" w:styleId="CommentSubject">
    <w:name w:val="annotation subject"/>
    <w:basedOn w:val="CommentText"/>
    <w:next w:val="CommentText"/>
    <w:link w:val="CommentSubjectChar"/>
    <w:uiPriority w:val="99"/>
    <w:semiHidden/>
    <w:unhideWhenUsed/>
    <w:rsid w:val="002E17B3"/>
    <w:rPr>
      <w:b/>
      <w:bCs/>
    </w:rPr>
  </w:style>
  <w:style w:type="character" w:customStyle="1" w:styleId="CommentSubjectChar">
    <w:name w:val="Comment Subject Char"/>
    <w:basedOn w:val="CommentTextChar"/>
    <w:link w:val="CommentSubject"/>
    <w:uiPriority w:val="99"/>
    <w:semiHidden/>
    <w:rsid w:val="002E17B3"/>
    <w:rPr>
      <w:b/>
      <w:bCs/>
      <w:sz w:val="20"/>
      <w:szCs w:val="20"/>
    </w:rPr>
  </w:style>
  <w:style w:type="paragraph" w:styleId="Header">
    <w:name w:val="header"/>
    <w:basedOn w:val="Normal"/>
    <w:link w:val="HeaderChar"/>
    <w:uiPriority w:val="99"/>
    <w:unhideWhenUsed/>
    <w:rsid w:val="00B67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B00"/>
  </w:style>
  <w:style w:type="paragraph" w:styleId="Footer">
    <w:name w:val="footer"/>
    <w:basedOn w:val="Normal"/>
    <w:link w:val="FooterChar"/>
    <w:uiPriority w:val="99"/>
    <w:unhideWhenUsed/>
    <w:rsid w:val="00B67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B00"/>
  </w:style>
  <w:style w:type="paragraph" w:styleId="NoSpacing">
    <w:name w:val="No Spacing"/>
    <w:link w:val="NoSpacingChar"/>
    <w:uiPriority w:val="1"/>
    <w:qFormat/>
    <w:rsid w:val="00831294"/>
    <w:pPr>
      <w:spacing w:after="0" w:line="240" w:lineRule="auto"/>
    </w:pPr>
    <w:rPr>
      <w:rFonts w:eastAsiaTheme="minorEastAsia"/>
    </w:rPr>
  </w:style>
  <w:style w:type="character" w:customStyle="1" w:styleId="NoSpacingChar">
    <w:name w:val="No Spacing Char"/>
    <w:basedOn w:val="DefaultParagraphFont"/>
    <w:link w:val="NoSpacing"/>
    <w:uiPriority w:val="1"/>
    <w:rsid w:val="00831294"/>
    <w:rPr>
      <w:rFonts w:eastAsiaTheme="minorEastAsia"/>
      <w:lang w:val="el-GR" w:eastAsia="el-GR"/>
    </w:rPr>
  </w:style>
  <w:style w:type="character" w:customStyle="1" w:styleId="Heading2Char">
    <w:name w:val="Heading 2 Char"/>
    <w:aliases w:val="Headline 2 Char,h2 Char,2 Char,headi Char,heading2 Char,h21 Char,h22 Char,21 Char,H2 Char,l2 Char,kopregel 2 Char,Heading 2 CFMU Char,Para 2 Char,Heading 2(war) Char,Titre3 Char,DNV-H2 Char,DNV-H21 Char,Titre 2 Char,head 2 Char,h23 Char"/>
    <w:basedOn w:val="DefaultParagraphFont"/>
    <w:link w:val="Heading2"/>
    <w:rsid w:val="00451301"/>
    <w:rPr>
      <w:rFonts w:asciiTheme="majorHAnsi" w:eastAsiaTheme="majorEastAsia" w:hAnsiTheme="majorHAnsi" w:cstheme="majorBidi"/>
      <w:b/>
      <w:bCs/>
      <w:color w:val="4F81BD" w:themeColor="accent1"/>
      <w:sz w:val="26"/>
      <w:szCs w:val="26"/>
    </w:rPr>
  </w:style>
  <w:style w:type="character" w:customStyle="1" w:styleId="Heading1Char">
    <w:name w:val="Heading 1 Char"/>
    <w:aliases w:val="Headline 1 Char,H1 Char,h1 Char,Heading 1(war) Char,DNV-H1 Char,DNV-H11 Char,Part Title Char,Hoofdstuk Char,Section Heading Char,A MAJOR/BOLD Char,Heading 1 CFMU Char,Para 1 Char,l1 Char,Head 1 (Chapter heading) Char,Head 1 Char"/>
    <w:basedOn w:val="DefaultParagraphFont"/>
    <w:link w:val="Heading1"/>
    <w:rsid w:val="0045130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508D4"/>
    <w:rPr>
      <w:color w:val="0000FF"/>
      <w:u w:val="single"/>
    </w:rPr>
  </w:style>
  <w:style w:type="paragraph" w:customStyle="1" w:styleId="Style1">
    <w:name w:val="Style1"/>
    <w:basedOn w:val="ListParagraph"/>
    <w:link w:val="Style1Char"/>
    <w:qFormat/>
    <w:rsid w:val="00FB1DD1"/>
    <w:pPr>
      <w:numPr>
        <w:numId w:val="1"/>
      </w:numPr>
    </w:pPr>
    <w:rPr>
      <w:rFonts w:ascii="Garamond" w:hAnsi="Garamond" w:cstheme="minorHAnsi"/>
      <w:b/>
      <w:color w:val="000000" w:themeColor="text1"/>
      <w:sz w:val="36"/>
      <w:szCs w:val="36"/>
    </w:rPr>
  </w:style>
  <w:style w:type="character" w:customStyle="1" w:styleId="Heading3Char">
    <w:name w:val="Heading 3 Char"/>
    <w:aliases w:val="H3 Char,level 3 Char,Subhead B Char,Headline 3 Char,h3 Char,h31 Char,h32 Char,H31 Char,h3 sub heading Char,C Sub-Sub/Italic Char,ArticleTitre Char,Heading 3(war) Char,DNV-H3 Char,subhead 2 Char,2h Char,l3 Char,numéroté  1.1.1 Char,3 Char"/>
    <w:basedOn w:val="DefaultParagraphFont"/>
    <w:link w:val="Heading3"/>
    <w:rsid w:val="00FB1DD1"/>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FB1DD1"/>
  </w:style>
  <w:style w:type="character" w:customStyle="1" w:styleId="Style1Char">
    <w:name w:val="Style1 Char"/>
    <w:basedOn w:val="ListParagraphChar"/>
    <w:link w:val="Style1"/>
    <w:rsid w:val="00FB1DD1"/>
    <w:rPr>
      <w:rFonts w:ascii="Garamond" w:hAnsi="Garamond" w:cstheme="minorHAnsi"/>
      <w:b/>
      <w:color w:val="000000" w:themeColor="text1"/>
      <w:sz w:val="36"/>
      <w:szCs w:val="36"/>
    </w:rPr>
  </w:style>
  <w:style w:type="character" w:customStyle="1" w:styleId="Heading4Char">
    <w:name w:val="Heading 4 Char"/>
    <w:aliases w:val="H4 Char,Heading 4(war) Char,DNV-H4 Char,Map Title Char,h4 Char,head 4 Char,h41 Char,head 41 Char,H41 Char,h42 Char,head 42 Char,H42 Char,h43 Char,head 43 Char,H43 Char,h411 Char,head 411 Char,H411 Char,h421 Char,head 421 Char,H421 Char"/>
    <w:basedOn w:val="DefaultParagraphFont"/>
    <w:link w:val="Heading4"/>
    <w:rsid w:val="00FB1DD1"/>
    <w:rPr>
      <w:rFonts w:asciiTheme="majorHAnsi" w:eastAsiaTheme="majorEastAsia" w:hAnsiTheme="majorHAnsi" w:cstheme="majorBidi"/>
      <w:b/>
      <w:bCs/>
      <w:i/>
      <w:iCs/>
      <w:color w:val="4F81BD" w:themeColor="accent1"/>
    </w:rPr>
  </w:style>
  <w:style w:type="character" w:customStyle="1" w:styleId="Heading5Char">
    <w:name w:val="Heading 5 Char"/>
    <w:aliases w:val="Heading 5(war) Char,DNV-H5 Char,Block Label Char,Heading 5 CFMU Char,Para 5 Char,h5 Char"/>
    <w:basedOn w:val="DefaultParagraphFont"/>
    <w:link w:val="Heading5"/>
    <w:rsid w:val="00FB1DD1"/>
    <w:rPr>
      <w:rFonts w:asciiTheme="majorHAnsi" w:eastAsiaTheme="majorEastAsia" w:hAnsiTheme="majorHAnsi" w:cstheme="majorBidi"/>
      <w:color w:val="243F60" w:themeColor="accent1" w:themeShade="7F"/>
    </w:rPr>
  </w:style>
  <w:style w:type="character" w:customStyle="1" w:styleId="Heading6Char">
    <w:name w:val="Heading 6 Char"/>
    <w:aliases w:val="H6 Char,DNV-H6 Char,Heading 6 CFMU Char,h6 Char"/>
    <w:basedOn w:val="DefaultParagraphFont"/>
    <w:link w:val="Heading6"/>
    <w:rsid w:val="00FB1DD1"/>
    <w:rPr>
      <w:rFonts w:asciiTheme="majorHAnsi" w:eastAsiaTheme="majorEastAsia" w:hAnsiTheme="majorHAnsi" w:cstheme="majorBidi"/>
      <w:i/>
      <w:iCs/>
      <w:color w:val="243F60" w:themeColor="accent1" w:themeShade="7F"/>
    </w:rPr>
  </w:style>
  <w:style w:type="character" w:customStyle="1" w:styleId="Heading7Char">
    <w:name w:val="Heading 7 Char"/>
    <w:aliases w:val="DNV-H7 Char,Heading 7 CFMU Char,h7 Char"/>
    <w:basedOn w:val="DefaultParagraphFont"/>
    <w:link w:val="Heading7"/>
    <w:rsid w:val="00FB1D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B1D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B1DD1"/>
    <w:rPr>
      <w:rFonts w:asciiTheme="majorHAnsi" w:eastAsiaTheme="majorEastAsia" w:hAnsiTheme="majorHAnsi" w:cstheme="majorBidi"/>
      <w:i/>
      <w:iCs/>
      <w:color w:val="404040" w:themeColor="text1" w:themeTint="BF"/>
      <w:sz w:val="20"/>
      <w:szCs w:val="20"/>
    </w:rPr>
  </w:style>
  <w:style w:type="numbering" w:customStyle="1" w:styleId="CONVERGENCESTYLE">
    <w:name w:val="CONVERGENCE STYLE"/>
    <w:uiPriority w:val="99"/>
    <w:rsid w:val="00FB1DD1"/>
    <w:pPr>
      <w:numPr>
        <w:numId w:val="3"/>
      </w:numPr>
    </w:pPr>
  </w:style>
  <w:style w:type="numbering" w:customStyle="1" w:styleId="Style2">
    <w:name w:val="Style2"/>
    <w:uiPriority w:val="99"/>
    <w:rsid w:val="00FB1DD1"/>
    <w:pPr>
      <w:numPr>
        <w:numId w:val="4"/>
      </w:numPr>
    </w:pPr>
  </w:style>
  <w:style w:type="numbering" w:customStyle="1" w:styleId="convergencestyle0">
    <w:name w:val="convergence style"/>
    <w:uiPriority w:val="99"/>
    <w:rsid w:val="00FB1DD1"/>
    <w:pPr>
      <w:numPr>
        <w:numId w:val="5"/>
      </w:numPr>
    </w:pPr>
  </w:style>
  <w:style w:type="paragraph" w:styleId="PlainText">
    <w:name w:val="Plain Text"/>
    <w:basedOn w:val="Normal"/>
    <w:link w:val="PlainTextChar"/>
    <w:uiPriority w:val="99"/>
    <w:unhideWhenUsed/>
    <w:rsid w:val="00B22E0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22E05"/>
    <w:rPr>
      <w:rFonts w:ascii="Calibri" w:hAnsi="Calibri" w:cs="Calibri"/>
    </w:rPr>
  </w:style>
  <w:style w:type="character" w:styleId="FollowedHyperlink">
    <w:name w:val="FollowedHyperlink"/>
    <w:basedOn w:val="DefaultParagraphFont"/>
    <w:uiPriority w:val="99"/>
    <w:semiHidden/>
    <w:unhideWhenUsed/>
    <w:rsid w:val="003D5B5C"/>
    <w:rPr>
      <w:color w:val="800080" w:themeColor="followedHyperlink"/>
      <w:u w:val="single"/>
    </w:rPr>
  </w:style>
  <w:style w:type="paragraph" w:styleId="Revision">
    <w:name w:val="Revision"/>
    <w:hidden/>
    <w:uiPriority w:val="99"/>
    <w:semiHidden/>
    <w:rsid w:val="007E776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549381">
      <w:bodyDiv w:val="1"/>
      <w:marLeft w:val="0"/>
      <w:marRight w:val="0"/>
      <w:marTop w:val="0"/>
      <w:marBottom w:val="0"/>
      <w:divBdr>
        <w:top w:val="none" w:sz="0" w:space="0" w:color="auto"/>
        <w:left w:val="none" w:sz="0" w:space="0" w:color="auto"/>
        <w:bottom w:val="none" w:sz="0" w:space="0" w:color="auto"/>
        <w:right w:val="none" w:sz="0" w:space="0" w:color="auto"/>
      </w:divBdr>
    </w:div>
    <w:div w:id="145754878">
      <w:bodyDiv w:val="1"/>
      <w:marLeft w:val="0"/>
      <w:marRight w:val="0"/>
      <w:marTop w:val="0"/>
      <w:marBottom w:val="0"/>
      <w:divBdr>
        <w:top w:val="none" w:sz="0" w:space="0" w:color="auto"/>
        <w:left w:val="none" w:sz="0" w:space="0" w:color="auto"/>
        <w:bottom w:val="none" w:sz="0" w:space="0" w:color="auto"/>
        <w:right w:val="none" w:sz="0" w:space="0" w:color="auto"/>
      </w:divBdr>
    </w:div>
    <w:div w:id="457526478">
      <w:bodyDiv w:val="1"/>
      <w:marLeft w:val="0"/>
      <w:marRight w:val="0"/>
      <w:marTop w:val="0"/>
      <w:marBottom w:val="0"/>
      <w:divBdr>
        <w:top w:val="none" w:sz="0" w:space="0" w:color="auto"/>
        <w:left w:val="none" w:sz="0" w:space="0" w:color="auto"/>
        <w:bottom w:val="none" w:sz="0" w:space="0" w:color="auto"/>
        <w:right w:val="none" w:sz="0" w:space="0" w:color="auto"/>
      </w:divBdr>
    </w:div>
    <w:div w:id="577057109">
      <w:bodyDiv w:val="1"/>
      <w:marLeft w:val="0"/>
      <w:marRight w:val="0"/>
      <w:marTop w:val="0"/>
      <w:marBottom w:val="0"/>
      <w:divBdr>
        <w:top w:val="none" w:sz="0" w:space="0" w:color="auto"/>
        <w:left w:val="none" w:sz="0" w:space="0" w:color="auto"/>
        <w:bottom w:val="none" w:sz="0" w:space="0" w:color="auto"/>
        <w:right w:val="none" w:sz="0" w:space="0" w:color="auto"/>
      </w:divBdr>
    </w:div>
    <w:div w:id="749891995">
      <w:bodyDiv w:val="1"/>
      <w:marLeft w:val="0"/>
      <w:marRight w:val="0"/>
      <w:marTop w:val="0"/>
      <w:marBottom w:val="0"/>
      <w:divBdr>
        <w:top w:val="none" w:sz="0" w:space="0" w:color="auto"/>
        <w:left w:val="none" w:sz="0" w:space="0" w:color="auto"/>
        <w:bottom w:val="none" w:sz="0" w:space="0" w:color="auto"/>
        <w:right w:val="none" w:sz="0" w:space="0" w:color="auto"/>
      </w:divBdr>
    </w:div>
    <w:div w:id="840437182">
      <w:bodyDiv w:val="1"/>
      <w:marLeft w:val="0"/>
      <w:marRight w:val="0"/>
      <w:marTop w:val="0"/>
      <w:marBottom w:val="0"/>
      <w:divBdr>
        <w:top w:val="none" w:sz="0" w:space="0" w:color="auto"/>
        <w:left w:val="none" w:sz="0" w:space="0" w:color="auto"/>
        <w:bottom w:val="none" w:sz="0" w:space="0" w:color="auto"/>
        <w:right w:val="none" w:sz="0" w:space="0" w:color="auto"/>
      </w:divBdr>
    </w:div>
    <w:div w:id="892883526">
      <w:bodyDiv w:val="1"/>
      <w:marLeft w:val="0"/>
      <w:marRight w:val="0"/>
      <w:marTop w:val="0"/>
      <w:marBottom w:val="0"/>
      <w:divBdr>
        <w:top w:val="none" w:sz="0" w:space="0" w:color="auto"/>
        <w:left w:val="none" w:sz="0" w:space="0" w:color="auto"/>
        <w:bottom w:val="none" w:sz="0" w:space="0" w:color="auto"/>
        <w:right w:val="none" w:sz="0" w:space="0" w:color="auto"/>
      </w:divBdr>
      <w:divsChild>
        <w:div w:id="1597522374">
          <w:marLeft w:val="360"/>
          <w:marRight w:val="0"/>
          <w:marTop w:val="86"/>
          <w:marBottom w:val="0"/>
          <w:divBdr>
            <w:top w:val="none" w:sz="0" w:space="0" w:color="auto"/>
            <w:left w:val="none" w:sz="0" w:space="0" w:color="auto"/>
            <w:bottom w:val="none" w:sz="0" w:space="0" w:color="auto"/>
            <w:right w:val="none" w:sz="0" w:space="0" w:color="auto"/>
          </w:divBdr>
        </w:div>
        <w:div w:id="1158498086">
          <w:marLeft w:val="1080"/>
          <w:marRight w:val="0"/>
          <w:marTop w:val="86"/>
          <w:marBottom w:val="0"/>
          <w:divBdr>
            <w:top w:val="none" w:sz="0" w:space="0" w:color="auto"/>
            <w:left w:val="none" w:sz="0" w:space="0" w:color="auto"/>
            <w:bottom w:val="none" w:sz="0" w:space="0" w:color="auto"/>
            <w:right w:val="none" w:sz="0" w:space="0" w:color="auto"/>
          </w:divBdr>
        </w:div>
        <w:div w:id="1128163712">
          <w:marLeft w:val="1080"/>
          <w:marRight w:val="0"/>
          <w:marTop w:val="86"/>
          <w:marBottom w:val="0"/>
          <w:divBdr>
            <w:top w:val="none" w:sz="0" w:space="0" w:color="auto"/>
            <w:left w:val="none" w:sz="0" w:space="0" w:color="auto"/>
            <w:bottom w:val="none" w:sz="0" w:space="0" w:color="auto"/>
            <w:right w:val="none" w:sz="0" w:space="0" w:color="auto"/>
          </w:divBdr>
        </w:div>
        <w:div w:id="2084180517">
          <w:marLeft w:val="1080"/>
          <w:marRight w:val="0"/>
          <w:marTop w:val="86"/>
          <w:marBottom w:val="0"/>
          <w:divBdr>
            <w:top w:val="none" w:sz="0" w:space="0" w:color="auto"/>
            <w:left w:val="none" w:sz="0" w:space="0" w:color="auto"/>
            <w:bottom w:val="none" w:sz="0" w:space="0" w:color="auto"/>
            <w:right w:val="none" w:sz="0" w:space="0" w:color="auto"/>
          </w:divBdr>
        </w:div>
      </w:divsChild>
    </w:div>
    <w:div w:id="963728118">
      <w:bodyDiv w:val="1"/>
      <w:marLeft w:val="0"/>
      <w:marRight w:val="0"/>
      <w:marTop w:val="0"/>
      <w:marBottom w:val="0"/>
      <w:divBdr>
        <w:top w:val="none" w:sz="0" w:space="0" w:color="auto"/>
        <w:left w:val="none" w:sz="0" w:space="0" w:color="auto"/>
        <w:bottom w:val="none" w:sz="0" w:space="0" w:color="auto"/>
        <w:right w:val="none" w:sz="0" w:space="0" w:color="auto"/>
      </w:divBdr>
    </w:div>
    <w:div w:id="1104881434">
      <w:bodyDiv w:val="1"/>
      <w:marLeft w:val="0"/>
      <w:marRight w:val="0"/>
      <w:marTop w:val="0"/>
      <w:marBottom w:val="0"/>
      <w:divBdr>
        <w:top w:val="none" w:sz="0" w:space="0" w:color="auto"/>
        <w:left w:val="none" w:sz="0" w:space="0" w:color="auto"/>
        <w:bottom w:val="none" w:sz="0" w:space="0" w:color="auto"/>
        <w:right w:val="none" w:sz="0" w:space="0" w:color="auto"/>
      </w:divBdr>
    </w:div>
    <w:div w:id="1171681554">
      <w:bodyDiv w:val="1"/>
      <w:marLeft w:val="0"/>
      <w:marRight w:val="0"/>
      <w:marTop w:val="0"/>
      <w:marBottom w:val="0"/>
      <w:divBdr>
        <w:top w:val="none" w:sz="0" w:space="0" w:color="auto"/>
        <w:left w:val="none" w:sz="0" w:space="0" w:color="auto"/>
        <w:bottom w:val="none" w:sz="0" w:space="0" w:color="auto"/>
        <w:right w:val="none" w:sz="0" w:space="0" w:color="auto"/>
      </w:divBdr>
    </w:div>
    <w:div w:id="1291011424">
      <w:bodyDiv w:val="1"/>
      <w:marLeft w:val="0"/>
      <w:marRight w:val="0"/>
      <w:marTop w:val="0"/>
      <w:marBottom w:val="0"/>
      <w:divBdr>
        <w:top w:val="none" w:sz="0" w:space="0" w:color="auto"/>
        <w:left w:val="none" w:sz="0" w:space="0" w:color="auto"/>
        <w:bottom w:val="none" w:sz="0" w:space="0" w:color="auto"/>
        <w:right w:val="none" w:sz="0" w:space="0" w:color="auto"/>
      </w:divBdr>
    </w:div>
    <w:div w:id="1341160116">
      <w:bodyDiv w:val="1"/>
      <w:marLeft w:val="0"/>
      <w:marRight w:val="0"/>
      <w:marTop w:val="0"/>
      <w:marBottom w:val="0"/>
      <w:divBdr>
        <w:top w:val="none" w:sz="0" w:space="0" w:color="auto"/>
        <w:left w:val="none" w:sz="0" w:space="0" w:color="auto"/>
        <w:bottom w:val="none" w:sz="0" w:space="0" w:color="auto"/>
        <w:right w:val="none" w:sz="0" w:space="0" w:color="auto"/>
      </w:divBdr>
    </w:div>
    <w:div w:id="1457914028">
      <w:bodyDiv w:val="1"/>
      <w:marLeft w:val="0"/>
      <w:marRight w:val="0"/>
      <w:marTop w:val="0"/>
      <w:marBottom w:val="0"/>
      <w:divBdr>
        <w:top w:val="none" w:sz="0" w:space="0" w:color="auto"/>
        <w:left w:val="none" w:sz="0" w:space="0" w:color="auto"/>
        <w:bottom w:val="none" w:sz="0" w:space="0" w:color="auto"/>
        <w:right w:val="none" w:sz="0" w:space="0" w:color="auto"/>
      </w:divBdr>
    </w:div>
    <w:div w:id="1467043252">
      <w:bodyDiv w:val="1"/>
      <w:marLeft w:val="0"/>
      <w:marRight w:val="0"/>
      <w:marTop w:val="0"/>
      <w:marBottom w:val="0"/>
      <w:divBdr>
        <w:top w:val="none" w:sz="0" w:space="0" w:color="auto"/>
        <w:left w:val="none" w:sz="0" w:space="0" w:color="auto"/>
        <w:bottom w:val="none" w:sz="0" w:space="0" w:color="auto"/>
        <w:right w:val="none" w:sz="0" w:space="0" w:color="auto"/>
      </w:divBdr>
    </w:div>
    <w:div w:id="1815219064">
      <w:bodyDiv w:val="1"/>
      <w:marLeft w:val="0"/>
      <w:marRight w:val="0"/>
      <w:marTop w:val="0"/>
      <w:marBottom w:val="0"/>
      <w:divBdr>
        <w:top w:val="none" w:sz="0" w:space="0" w:color="auto"/>
        <w:left w:val="none" w:sz="0" w:space="0" w:color="auto"/>
        <w:bottom w:val="none" w:sz="0" w:space="0" w:color="auto"/>
        <w:right w:val="none" w:sz="0" w:space="0" w:color="auto"/>
      </w:divBdr>
      <w:divsChild>
        <w:div w:id="3637100">
          <w:marLeft w:val="360"/>
          <w:marRight w:val="0"/>
          <w:marTop w:val="86"/>
          <w:marBottom w:val="0"/>
          <w:divBdr>
            <w:top w:val="none" w:sz="0" w:space="0" w:color="auto"/>
            <w:left w:val="none" w:sz="0" w:space="0" w:color="auto"/>
            <w:bottom w:val="none" w:sz="0" w:space="0" w:color="auto"/>
            <w:right w:val="none" w:sz="0" w:space="0" w:color="auto"/>
          </w:divBdr>
        </w:div>
        <w:div w:id="1842507574">
          <w:marLeft w:val="360"/>
          <w:marRight w:val="0"/>
          <w:marTop w:val="86"/>
          <w:marBottom w:val="0"/>
          <w:divBdr>
            <w:top w:val="none" w:sz="0" w:space="0" w:color="auto"/>
            <w:left w:val="none" w:sz="0" w:space="0" w:color="auto"/>
            <w:bottom w:val="none" w:sz="0" w:space="0" w:color="auto"/>
            <w:right w:val="none" w:sz="0" w:space="0" w:color="auto"/>
          </w:divBdr>
        </w:div>
        <w:div w:id="933050317">
          <w:marLeft w:val="360"/>
          <w:marRight w:val="0"/>
          <w:marTop w:val="86"/>
          <w:marBottom w:val="0"/>
          <w:divBdr>
            <w:top w:val="none" w:sz="0" w:space="0" w:color="auto"/>
            <w:left w:val="none" w:sz="0" w:space="0" w:color="auto"/>
            <w:bottom w:val="none" w:sz="0" w:space="0" w:color="auto"/>
            <w:right w:val="none" w:sz="0" w:space="0" w:color="auto"/>
          </w:divBdr>
        </w:div>
        <w:div w:id="141386030">
          <w:marLeft w:val="360"/>
          <w:marRight w:val="0"/>
          <w:marTop w:val="86"/>
          <w:marBottom w:val="0"/>
          <w:divBdr>
            <w:top w:val="none" w:sz="0" w:space="0" w:color="auto"/>
            <w:left w:val="none" w:sz="0" w:space="0" w:color="auto"/>
            <w:bottom w:val="none" w:sz="0" w:space="0" w:color="auto"/>
            <w:right w:val="none" w:sz="0" w:space="0" w:color="auto"/>
          </w:divBdr>
        </w:div>
        <w:div w:id="2084059983">
          <w:marLeft w:val="360"/>
          <w:marRight w:val="0"/>
          <w:marTop w:val="86"/>
          <w:marBottom w:val="0"/>
          <w:divBdr>
            <w:top w:val="none" w:sz="0" w:space="0" w:color="auto"/>
            <w:left w:val="none" w:sz="0" w:space="0" w:color="auto"/>
            <w:bottom w:val="none" w:sz="0" w:space="0" w:color="auto"/>
            <w:right w:val="none" w:sz="0" w:space="0" w:color="auto"/>
          </w:divBdr>
        </w:div>
      </w:divsChild>
    </w:div>
    <w:div w:id="1901014880">
      <w:bodyDiv w:val="1"/>
      <w:marLeft w:val="0"/>
      <w:marRight w:val="0"/>
      <w:marTop w:val="0"/>
      <w:marBottom w:val="0"/>
      <w:divBdr>
        <w:top w:val="none" w:sz="0" w:space="0" w:color="auto"/>
        <w:left w:val="none" w:sz="0" w:space="0" w:color="auto"/>
        <w:bottom w:val="none" w:sz="0" w:space="0" w:color="auto"/>
        <w:right w:val="none" w:sz="0" w:space="0" w:color="auto"/>
      </w:divBdr>
    </w:div>
    <w:div w:id="1928154007">
      <w:bodyDiv w:val="1"/>
      <w:marLeft w:val="0"/>
      <w:marRight w:val="0"/>
      <w:marTop w:val="0"/>
      <w:marBottom w:val="0"/>
      <w:divBdr>
        <w:top w:val="none" w:sz="0" w:space="0" w:color="auto"/>
        <w:left w:val="none" w:sz="0" w:space="0" w:color="auto"/>
        <w:bottom w:val="none" w:sz="0" w:space="0" w:color="auto"/>
        <w:right w:val="none" w:sz="0" w:space="0" w:color="auto"/>
      </w:divBdr>
    </w:div>
    <w:div w:id="1958296537">
      <w:bodyDiv w:val="1"/>
      <w:marLeft w:val="0"/>
      <w:marRight w:val="0"/>
      <w:marTop w:val="0"/>
      <w:marBottom w:val="0"/>
      <w:divBdr>
        <w:top w:val="none" w:sz="0" w:space="0" w:color="auto"/>
        <w:left w:val="none" w:sz="0" w:space="0" w:color="auto"/>
        <w:bottom w:val="none" w:sz="0" w:space="0" w:color="auto"/>
        <w:right w:val="none" w:sz="0" w:space="0" w:color="auto"/>
      </w:divBdr>
    </w:div>
    <w:div w:id="1999534434">
      <w:bodyDiv w:val="1"/>
      <w:marLeft w:val="0"/>
      <w:marRight w:val="0"/>
      <w:marTop w:val="0"/>
      <w:marBottom w:val="0"/>
      <w:divBdr>
        <w:top w:val="none" w:sz="0" w:space="0" w:color="auto"/>
        <w:left w:val="none" w:sz="0" w:space="0" w:color="auto"/>
        <w:bottom w:val="none" w:sz="0" w:space="0" w:color="auto"/>
        <w:right w:val="none" w:sz="0" w:space="0" w:color="auto"/>
      </w:divBdr>
      <w:divsChild>
        <w:div w:id="615135419">
          <w:marLeft w:val="360"/>
          <w:marRight w:val="0"/>
          <w:marTop w:val="86"/>
          <w:marBottom w:val="0"/>
          <w:divBdr>
            <w:top w:val="none" w:sz="0" w:space="0" w:color="auto"/>
            <w:left w:val="none" w:sz="0" w:space="0" w:color="auto"/>
            <w:bottom w:val="none" w:sz="0" w:space="0" w:color="auto"/>
            <w:right w:val="none" w:sz="0" w:space="0" w:color="auto"/>
          </w:divBdr>
        </w:div>
        <w:div w:id="1170098904">
          <w:marLeft w:val="1080"/>
          <w:marRight w:val="0"/>
          <w:marTop w:val="86"/>
          <w:marBottom w:val="0"/>
          <w:divBdr>
            <w:top w:val="none" w:sz="0" w:space="0" w:color="auto"/>
            <w:left w:val="none" w:sz="0" w:space="0" w:color="auto"/>
            <w:bottom w:val="none" w:sz="0" w:space="0" w:color="auto"/>
            <w:right w:val="none" w:sz="0" w:space="0" w:color="auto"/>
          </w:divBdr>
        </w:div>
        <w:div w:id="779493303">
          <w:marLeft w:val="1080"/>
          <w:marRight w:val="0"/>
          <w:marTop w:val="86"/>
          <w:marBottom w:val="0"/>
          <w:divBdr>
            <w:top w:val="none" w:sz="0" w:space="0" w:color="auto"/>
            <w:left w:val="none" w:sz="0" w:space="0" w:color="auto"/>
            <w:bottom w:val="none" w:sz="0" w:space="0" w:color="auto"/>
            <w:right w:val="none" w:sz="0" w:space="0" w:color="auto"/>
          </w:divBdr>
        </w:div>
        <w:div w:id="86315733">
          <w:marLeft w:val="1080"/>
          <w:marRight w:val="0"/>
          <w:marTop w:val="86"/>
          <w:marBottom w:val="0"/>
          <w:divBdr>
            <w:top w:val="none" w:sz="0" w:space="0" w:color="auto"/>
            <w:left w:val="none" w:sz="0" w:space="0" w:color="auto"/>
            <w:bottom w:val="none" w:sz="0" w:space="0" w:color="auto"/>
            <w:right w:val="none" w:sz="0" w:space="0" w:color="auto"/>
          </w:divBdr>
        </w:div>
      </w:divsChild>
    </w:div>
    <w:div w:id="2030446276">
      <w:bodyDiv w:val="1"/>
      <w:marLeft w:val="0"/>
      <w:marRight w:val="0"/>
      <w:marTop w:val="0"/>
      <w:marBottom w:val="0"/>
      <w:divBdr>
        <w:top w:val="none" w:sz="0" w:space="0" w:color="auto"/>
        <w:left w:val="none" w:sz="0" w:space="0" w:color="auto"/>
        <w:bottom w:val="none" w:sz="0" w:space="0" w:color="auto"/>
        <w:right w:val="none" w:sz="0" w:space="0" w:color="auto"/>
      </w:divBdr>
      <w:divsChild>
        <w:div w:id="1360818981">
          <w:marLeft w:val="1080"/>
          <w:marRight w:val="0"/>
          <w:marTop w:val="86"/>
          <w:marBottom w:val="0"/>
          <w:divBdr>
            <w:top w:val="none" w:sz="0" w:space="0" w:color="auto"/>
            <w:left w:val="none" w:sz="0" w:space="0" w:color="auto"/>
            <w:bottom w:val="none" w:sz="0" w:space="0" w:color="auto"/>
            <w:right w:val="none" w:sz="0" w:space="0" w:color="auto"/>
          </w:divBdr>
        </w:div>
      </w:divsChild>
    </w:div>
    <w:div w:id="205338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16C7-A82A-4CD7-AE0E-A48A2E6B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2032</Words>
  <Characters>11584</Characters>
  <Application>Microsoft Office Word</Application>
  <DocSecurity>0</DocSecurity>
  <Lines>96</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Translation Centre</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lastModifiedBy>ΜΧ</cp:lastModifiedBy>
  <cp:revision>2</cp:revision>
  <cp:lastPrinted>2016-04-14T07:10:00Z</cp:lastPrinted>
  <dcterms:created xsi:type="dcterms:W3CDTF">2019-09-17T11:36:00Z</dcterms:created>
  <dcterms:modified xsi:type="dcterms:W3CDTF">2019-09-17T11:36:00Z</dcterms:modified>
</cp:coreProperties>
</file>